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BE9170D" w14:textId="77777777" w:rsidR="006A2E5E" w:rsidRPr="00C72754" w:rsidRDefault="00C72754" w:rsidP="00EF0E9F">
      <w:pPr>
        <w:pStyle w:val="BodyText"/>
        <w:ind w:left="0"/>
        <w:jc w:val="center"/>
        <w:rPr>
          <w:b/>
          <w:sz w:val="28"/>
          <w:szCs w:val="36"/>
        </w:rPr>
      </w:pPr>
      <w:r w:rsidRPr="00C72754">
        <w:rPr>
          <w:b/>
          <w:sz w:val="28"/>
          <w:szCs w:val="36"/>
        </w:rPr>
        <w:t>CHECKLIST</w:t>
      </w:r>
      <w:r w:rsidR="002567CD">
        <w:rPr>
          <w:b/>
          <w:sz w:val="28"/>
          <w:szCs w:val="36"/>
        </w:rPr>
        <w:t xml:space="preserve"> FOR USED CAR BUYERS GUIDES</w:t>
      </w:r>
    </w:p>
    <w:p w14:paraId="082615F5" w14:textId="77777777" w:rsidR="00C72754" w:rsidRDefault="00C72754" w:rsidP="00C72754">
      <w:pPr>
        <w:pStyle w:val="BodyText"/>
        <w:ind w:left="0"/>
        <w:rPr>
          <w:b/>
          <w:sz w:val="6"/>
          <w:szCs w:val="36"/>
        </w:rPr>
      </w:pPr>
    </w:p>
    <w:p w14:paraId="38250F60" w14:textId="77777777" w:rsidR="00C72754" w:rsidRPr="007406DB" w:rsidRDefault="006F6DEE" w:rsidP="00C72754">
      <w:pPr>
        <w:pStyle w:val="BodyText"/>
        <w:ind w:left="0"/>
        <w:rPr>
          <w:sz w:val="24"/>
          <w:szCs w:val="36"/>
        </w:rPr>
      </w:pPr>
      <w:r>
        <w:rPr>
          <w:sz w:val="24"/>
          <w:szCs w:val="36"/>
        </w:rPr>
        <w:t>Dealers have been required to post a Used Car Buyers Guide on every used vehicle for sale for nearly forty years</w:t>
      </w:r>
      <w:r w:rsidR="005C28DD">
        <w:rPr>
          <w:sz w:val="24"/>
          <w:szCs w:val="36"/>
        </w:rPr>
        <w:t>.  While the Used Car Rule is</w:t>
      </w:r>
      <w:r w:rsidR="002567CD">
        <w:rPr>
          <w:sz w:val="24"/>
          <w:szCs w:val="36"/>
        </w:rPr>
        <w:t xml:space="preserve"> only enforced by</w:t>
      </w:r>
      <w:r>
        <w:rPr>
          <w:sz w:val="24"/>
          <w:szCs w:val="36"/>
        </w:rPr>
        <w:t xml:space="preserve"> the Federal Trade Commission, a properly completed</w:t>
      </w:r>
      <w:r w:rsidR="002567CD">
        <w:rPr>
          <w:sz w:val="24"/>
          <w:szCs w:val="36"/>
        </w:rPr>
        <w:t xml:space="preserve"> buyers guide </w:t>
      </w:r>
      <w:r>
        <w:rPr>
          <w:sz w:val="24"/>
          <w:szCs w:val="36"/>
        </w:rPr>
        <w:t xml:space="preserve">is </w:t>
      </w:r>
      <w:r w:rsidR="002567CD">
        <w:rPr>
          <w:sz w:val="24"/>
          <w:szCs w:val="36"/>
        </w:rPr>
        <w:t xml:space="preserve">an important part of a deal file.  When used incorrectly, the </w:t>
      </w:r>
      <w:proofErr w:type="spellStart"/>
      <w:r w:rsidR="002567CD">
        <w:rPr>
          <w:sz w:val="24"/>
          <w:szCs w:val="36"/>
        </w:rPr>
        <w:t>buyers</w:t>
      </w:r>
      <w:proofErr w:type="spellEnd"/>
      <w:r w:rsidR="002567CD">
        <w:rPr>
          <w:sz w:val="24"/>
          <w:szCs w:val="36"/>
        </w:rPr>
        <w:t xml:space="preserve"> guide can be the basis of liability for a dealer</w:t>
      </w:r>
      <w:r w:rsidR="00AA2BA9">
        <w:rPr>
          <w:sz w:val="24"/>
          <w:szCs w:val="36"/>
        </w:rPr>
        <w:t>.</w:t>
      </w:r>
    </w:p>
    <w:p w14:paraId="00CBB8A2" w14:textId="77777777" w:rsidR="0067473A" w:rsidRPr="00730F08" w:rsidRDefault="0067473A" w:rsidP="0067473A">
      <w:pPr>
        <w:pStyle w:val="BodyText"/>
        <w:pBdr>
          <w:bottom w:val="single" w:sz="4" w:space="1" w:color="auto"/>
        </w:pBdr>
        <w:ind w:left="0"/>
        <w:jc w:val="center"/>
        <w:rPr>
          <w:b/>
          <w:sz w:val="6"/>
          <w:szCs w:val="36"/>
        </w:rPr>
      </w:pPr>
    </w:p>
    <w:p w14:paraId="2276E1C4" w14:textId="77777777" w:rsidR="00EF0E9F" w:rsidRPr="00A93F29" w:rsidRDefault="00EF0E9F" w:rsidP="00C457A2">
      <w:pPr>
        <w:pStyle w:val="BodyText"/>
        <w:ind w:left="0"/>
      </w:pPr>
    </w:p>
    <w:p w14:paraId="49D60A47" w14:textId="77777777" w:rsidR="00242ADA" w:rsidRPr="00645C04" w:rsidRDefault="00242ADA" w:rsidP="00C457A2">
      <w:pPr>
        <w:pStyle w:val="BodyText"/>
        <w:ind w:left="0"/>
        <w:jc w:val="left"/>
        <w:rPr>
          <w:sz w:val="20"/>
          <w:szCs w:val="22"/>
        </w:rPr>
        <w:sectPr w:rsidR="00242ADA" w:rsidRPr="00645C04" w:rsidSect="00730F08">
          <w:footerReference w:type="default" r:id="rId11"/>
          <w:type w:val="continuous"/>
          <w:pgSz w:w="12240" w:h="15840"/>
          <w:pgMar w:top="840" w:right="580" w:bottom="280" w:left="580" w:header="1296" w:footer="144" w:gutter="0"/>
          <w:cols w:space="720"/>
          <w:docGrid w:linePitch="299"/>
        </w:sectPr>
      </w:pPr>
    </w:p>
    <w:p w14:paraId="33552EC5" w14:textId="77777777" w:rsidR="00FD0349" w:rsidRPr="007406DB" w:rsidRDefault="00FD0349" w:rsidP="00C457A2">
      <w:pPr>
        <w:pStyle w:val="BodyText"/>
        <w:ind w:left="0" w:right="270"/>
        <w:jc w:val="left"/>
        <w:rPr>
          <w:b/>
          <w:sz w:val="2"/>
          <w:szCs w:val="22"/>
        </w:rPr>
      </w:pPr>
    </w:p>
    <w:p w14:paraId="65F00166" w14:textId="77777777" w:rsidR="006A2E5E" w:rsidRPr="00C457A2" w:rsidRDefault="002567CD" w:rsidP="00C457A2">
      <w:pPr>
        <w:pStyle w:val="BodyText"/>
        <w:ind w:left="0" w:right="270" w:hanging="3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Do you use the proper</w:t>
      </w:r>
      <w:r w:rsidR="00F852D0" w:rsidRPr="00C457A2">
        <w:rPr>
          <w:b/>
          <w:sz w:val="24"/>
          <w:szCs w:val="24"/>
        </w:rPr>
        <w:t xml:space="preserve"> form?</w:t>
      </w:r>
    </w:p>
    <w:p w14:paraId="43728AFC" w14:textId="77777777" w:rsidR="00C457A2" w:rsidRDefault="004C536F" w:rsidP="00C457A2">
      <w:pPr>
        <w:tabs>
          <w:tab w:val="left" w:pos="360"/>
          <w:tab w:val="left" w:pos="3960"/>
        </w:tabs>
        <w:ind w:right="270" w:hanging="360"/>
        <w:jc w:val="both"/>
        <w:rPr>
          <w:sz w:val="24"/>
          <w:szCs w:val="24"/>
        </w:rPr>
      </w:pPr>
      <w:r w:rsidRPr="00C457A2">
        <w:rPr>
          <w:sz w:val="24"/>
          <w:szCs w:val="24"/>
        </w:rPr>
        <w:sym w:font="Wingdings" w:char="F06F"/>
      </w:r>
      <w:r w:rsidRPr="00C457A2">
        <w:rPr>
          <w:sz w:val="24"/>
          <w:szCs w:val="24"/>
        </w:rPr>
        <w:tab/>
      </w:r>
      <w:r w:rsidR="002567CD">
        <w:rPr>
          <w:sz w:val="24"/>
          <w:szCs w:val="24"/>
        </w:rPr>
        <w:t>In a state that allows sales of used vehicles “as is”, use the form with the “AS IS</w:t>
      </w:r>
      <w:r w:rsidR="007A5914">
        <w:rPr>
          <w:sz w:val="24"/>
          <w:szCs w:val="24"/>
        </w:rPr>
        <w:t xml:space="preserve"> – NO DEALER WARRANTY</w:t>
      </w:r>
      <w:r w:rsidR="002567CD">
        <w:rPr>
          <w:sz w:val="24"/>
          <w:szCs w:val="24"/>
        </w:rPr>
        <w:t>” disclosure</w:t>
      </w:r>
    </w:p>
    <w:p w14:paraId="1C4AB2BA" w14:textId="77777777" w:rsidR="001C65D0" w:rsidRPr="00C457A2" w:rsidRDefault="00C457A2" w:rsidP="00C457A2">
      <w:pPr>
        <w:tabs>
          <w:tab w:val="left" w:pos="360"/>
          <w:tab w:val="left" w:pos="3960"/>
        </w:tabs>
        <w:ind w:right="270" w:hanging="360"/>
        <w:jc w:val="both"/>
        <w:rPr>
          <w:sz w:val="24"/>
          <w:szCs w:val="24"/>
        </w:rPr>
      </w:pPr>
      <w:r w:rsidRPr="00C457A2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 w:rsidR="006F6DEE">
        <w:rPr>
          <w:sz w:val="24"/>
          <w:szCs w:val="24"/>
        </w:rPr>
        <w:t>If you may not sell a used vehicle “as is” under state law,</w:t>
      </w:r>
      <w:r w:rsidR="002567CD">
        <w:rPr>
          <w:sz w:val="24"/>
          <w:szCs w:val="24"/>
        </w:rPr>
        <w:t xml:space="preserve"> use the form w</w:t>
      </w:r>
      <w:r w:rsidR="00AA2BA9">
        <w:rPr>
          <w:sz w:val="24"/>
          <w:szCs w:val="24"/>
        </w:rPr>
        <w:t>ith the “IMPLIED WARRANTIES ONLY</w:t>
      </w:r>
      <w:r w:rsidR="002567CD">
        <w:rPr>
          <w:sz w:val="24"/>
          <w:szCs w:val="24"/>
        </w:rPr>
        <w:t xml:space="preserve">” </w:t>
      </w:r>
      <w:r w:rsidR="006F6DEE">
        <w:rPr>
          <w:sz w:val="24"/>
          <w:szCs w:val="24"/>
        </w:rPr>
        <w:t xml:space="preserve">(“IWO”) </w:t>
      </w:r>
      <w:r w:rsidR="002567CD">
        <w:rPr>
          <w:sz w:val="24"/>
          <w:szCs w:val="24"/>
        </w:rPr>
        <w:t>disclosure.</w:t>
      </w:r>
    </w:p>
    <w:p w14:paraId="78B7407D" w14:textId="77777777" w:rsidR="00F809B3" w:rsidRPr="00C457A2" w:rsidRDefault="00F2763E" w:rsidP="00C457A2">
      <w:pPr>
        <w:pStyle w:val="BodyText"/>
        <w:tabs>
          <w:tab w:val="left" w:pos="3960"/>
        </w:tabs>
        <w:ind w:left="-360" w:right="27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Is the </w:t>
      </w:r>
      <w:proofErr w:type="spellStart"/>
      <w:r w:rsidR="006F6DEE">
        <w:rPr>
          <w:b/>
          <w:sz w:val="24"/>
          <w:szCs w:val="24"/>
        </w:rPr>
        <w:t>buyers</w:t>
      </w:r>
      <w:proofErr w:type="spellEnd"/>
      <w:r w:rsidR="006F6DEE">
        <w:rPr>
          <w:b/>
          <w:sz w:val="24"/>
          <w:szCs w:val="24"/>
        </w:rPr>
        <w:t xml:space="preserve"> guide </w:t>
      </w:r>
      <w:r>
        <w:rPr>
          <w:b/>
          <w:sz w:val="24"/>
          <w:szCs w:val="24"/>
        </w:rPr>
        <w:t>on all covered vehicles</w:t>
      </w:r>
      <w:r w:rsidR="00F809B3" w:rsidRPr="00C457A2">
        <w:rPr>
          <w:b/>
          <w:sz w:val="24"/>
          <w:szCs w:val="24"/>
        </w:rPr>
        <w:t>?</w:t>
      </w:r>
    </w:p>
    <w:p w14:paraId="29320115" w14:textId="77777777" w:rsidR="006F2B5C" w:rsidRPr="00C457A2" w:rsidRDefault="00F2763E" w:rsidP="00C457A2">
      <w:pPr>
        <w:pStyle w:val="BodyText"/>
        <w:numPr>
          <w:ilvl w:val="0"/>
          <w:numId w:val="10"/>
        </w:numPr>
        <w:ind w:left="0" w:right="270"/>
        <w:rPr>
          <w:rFonts w:ascii="inherit" w:hAnsi="inherit" w:cs="Arial"/>
          <w:color w:val="444C55"/>
          <w:sz w:val="24"/>
          <w:szCs w:val="24"/>
        </w:rPr>
      </w:pPr>
      <w:r>
        <w:rPr>
          <w:rFonts w:ascii="inherit" w:hAnsi="inherit" w:cs="Arial"/>
          <w:color w:val="444C55"/>
          <w:sz w:val="24"/>
          <w:szCs w:val="24"/>
        </w:rPr>
        <w:t>Used vehicles for sale</w:t>
      </w:r>
    </w:p>
    <w:p w14:paraId="7E605E43" w14:textId="77777777" w:rsidR="00F809B3" w:rsidRPr="00C457A2" w:rsidRDefault="00F2763E" w:rsidP="00C457A2">
      <w:pPr>
        <w:pStyle w:val="BodyText"/>
        <w:numPr>
          <w:ilvl w:val="0"/>
          <w:numId w:val="10"/>
        </w:numPr>
        <w:ind w:left="0" w:right="270"/>
        <w:rPr>
          <w:rFonts w:ascii="inherit" w:hAnsi="inherit" w:cs="Arial"/>
          <w:color w:val="444C55"/>
          <w:sz w:val="24"/>
          <w:szCs w:val="24"/>
        </w:rPr>
      </w:pPr>
      <w:r>
        <w:rPr>
          <w:rFonts w:ascii="inherit" w:hAnsi="inherit" w:cs="Arial"/>
          <w:color w:val="444C55"/>
          <w:sz w:val="24"/>
          <w:szCs w:val="24"/>
        </w:rPr>
        <w:t>New vehicle demonstrators</w:t>
      </w:r>
    </w:p>
    <w:p w14:paraId="520D3629" w14:textId="77777777" w:rsidR="006F2B5C" w:rsidRPr="006F6DEE" w:rsidRDefault="00F809B3" w:rsidP="00F2763E">
      <w:pPr>
        <w:pStyle w:val="BodyText"/>
        <w:tabs>
          <w:tab w:val="left" w:pos="3960"/>
        </w:tabs>
        <w:ind w:left="-360" w:right="270"/>
        <w:rPr>
          <w:sz w:val="24"/>
          <w:szCs w:val="24"/>
        </w:rPr>
      </w:pPr>
      <w:r w:rsidRPr="00C457A2">
        <w:rPr>
          <w:sz w:val="24"/>
          <w:szCs w:val="24"/>
        </w:rPr>
        <w:sym w:font="Wingdings" w:char="F06F"/>
      </w:r>
      <w:r w:rsidRPr="00C457A2">
        <w:rPr>
          <w:sz w:val="24"/>
          <w:szCs w:val="24"/>
        </w:rPr>
        <w:t xml:space="preserve"> </w:t>
      </w:r>
      <w:r w:rsidR="00C457A2">
        <w:rPr>
          <w:sz w:val="24"/>
          <w:szCs w:val="24"/>
        </w:rPr>
        <w:t xml:space="preserve"> </w:t>
      </w:r>
      <w:r w:rsidR="00F2763E">
        <w:rPr>
          <w:sz w:val="24"/>
          <w:szCs w:val="24"/>
        </w:rPr>
        <w:t xml:space="preserve">New vehicles </w:t>
      </w:r>
      <w:r w:rsidR="006F6DEE">
        <w:rPr>
          <w:sz w:val="24"/>
          <w:szCs w:val="24"/>
        </w:rPr>
        <w:t>driven more than moving or road testing before delivery to a c</w:t>
      </w:r>
      <w:r w:rsidR="00AA2BA9">
        <w:rPr>
          <w:sz w:val="24"/>
          <w:szCs w:val="24"/>
        </w:rPr>
        <w:t>onsumer (use as a rule of thumb</w:t>
      </w:r>
      <w:r w:rsidR="00F2763E">
        <w:rPr>
          <w:sz w:val="24"/>
          <w:szCs w:val="24"/>
        </w:rPr>
        <w:t xml:space="preserve"> 100</w:t>
      </w:r>
      <w:r w:rsidR="006F6DEE">
        <w:rPr>
          <w:sz w:val="24"/>
          <w:szCs w:val="24"/>
        </w:rPr>
        <w:t xml:space="preserve"> or more </w:t>
      </w:r>
      <w:r w:rsidR="00F2763E">
        <w:rPr>
          <w:sz w:val="24"/>
          <w:szCs w:val="24"/>
        </w:rPr>
        <w:t>miles on the odometer</w:t>
      </w:r>
      <w:r w:rsidR="00AA2BA9">
        <w:rPr>
          <w:sz w:val="24"/>
          <w:szCs w:val="24"/>
        </w:rPr>
        <w:t>)</w:t>
      </w:r>
    </w:p>
    <w:p w14:paraId="5FE3AC78" w14:textId="77777777" w:rsidR="00F809B3" w:rsidRPr="00C457A2" w:rsidRDefault="006F2B5C" w:rsidP="00F2763E">
      <w:pPr>
        <w:pStyle w:val="BodyText"/>
        <w:tabs>
          <w:tab w:val="left" w:pos="3960"/>
        </w:tabs>
        <w:ind w:left="-360" w:right="270"/>
        <w:rPr>
          <w:rFonts w:ascii="inherit" w:hAnsi="inherit" w:cs="Arial"/>
          <w:color w:val="444C55"/>
          <w:sz w:val="24"/>
          <w:szCs w:val="24"/>
        </w:rPr>
      </w:pPr>
      <w:r w:rsidRPr="00C457A2">
        <w:rPr>
          <w:sz w:val="24"/>
          <w:szCs w:val="24"/>
        </w:rPr>
        <w:sym w:font="Wingdings" w:char="F06F"/>
      </w:r>
      <w:r w:rsidRPr="00C457A2">
        <w:rPr>
          <w:sz w:val="24"/>
          <w:szCs w:val="24"/>
        </w:rPr>
        <w:t xml:space="preserve"> </w:t>
      </w:r>
      <w:r w:rsidR="00C457A2">
        <w:rPr>
          <w:sz w:val="24"/>
          <w:szCs w:val="24"/>
        </w:rPr>
        <w:t xml:space="preserve"> </w:t>
      </w:r>
      <w:r w:rsidR="00F2763E">
        <w:rPr>
          <w:sz w:val="24"/>
          <w:szCs w:val="24"/>
        </w:rPr>
        <w:t xml:space="preserve">If a used vehicle on your lot does not have a </w:t>
      </w:r>
      <w:proofErr w:type="spellStart"/>
      <w:r w:rsidR="00F2763E">
        <w:rPr>
          <w:sz w:val="24"/>
          <w:szCs w:val="24"/>
        </w:rPr>
        <w:t>buyers</w:t>
      </w:r>
      <w:proofErr w:type="spellEnd"/>
      <w:r w:rsidR="00F2763E">
        <w:rPr>
          <w:sz w:val="24"/>
          <w:szCs w:val="24"/>
        </w:rPr>
        <w:t xml:space="preserve"> guide because it is not for sale, </w:t>
      </w:r>
      <w:r w:rsidR="00AA2BA9">
        <w:rPr>
          <w:sz w:val="24"/>
          <w:szCs w:val="24"/>
        </w:rPr>
        <w:t>display</w:t>
      </w:r>
      <w:r w:rsidR="00F2763E">
        <w:rPr>
          <w:sz w:val="24"/>
          <w:szCs w:val="24"/>
        </w:rPr>
        <w:t xml:space="preserve"> a prominent message</w:t>
      </w:r>
      <w:r w:rsidR="00AA2BA9">
        <w:rPr>
          <w:sz w:val="24"/>
          <w:szCs w:val="24"/>
        </w:rPr>
        <w:t xml:space="preserve"> that it is not for retail sale</w:t>
      </w:r>
      <w:r w:rsidR="00F2763E">
        <w:rPr>
          <w:sz w:val="24"/>
          <w:szCs w:val="24"/>
        </w:rPr>
        <w:t>, for example soaped on</w:t>
      </w:r>
      <w:r w:rsidR="00AA2BA9">
        <w:rPr>
          <w:sz w:val="24"/>
          <w:szCs w:val="24"/>
        </w:rPr>
        <w:t xml:space="preserve"> the windshield </w:t>
      </w:r>
    </w:p>
    <w:p w14:paraId="3C5C4ED0" w14:textId="77777777" w:rsidR="006A2E5E" w:rsidRPr="00C457A2" w:rsidRDefault="001E4061" w:rsidP="00C457A2">
      <w:pPr>
        <w:pStyle w:val="BodyText"/>
        <w:tabs>
          <w:tab w:val="left" w:pos="3960"/>
        </w:tabs>
        <w:ind w:left="-360" w:right="274"/>
        <w:rPr>
          <w:b/>
          <w:sz w:val="24"/>
          <w:szCs w:val="24"/>
        </w:rPr>
      </w:pPr>
      <w:r>
        <w:rPr>
          <w:b/>
          <w:sz w:val="24"/>
          <w:szCs w:val="24"/>
        </w:rPr>
        <w:t>Properly complete the form</w:t>
      </w:r>
    </w:p>
    <w:p w14:paraId="3C484586" w14:textId="77777777" w:rsidR="002D2876" w:rsidRPr="00C457A2" w:rsidRDefault="001E4061" w:rsidP="00C457A2">
      <w:pPr>
        <w:pStyle w:val="BodyText"/>
        <w:numPr>
          <w:ilvl w:val="0"/>
          <w:numId w:val="10"/>
        </w:numPr>
        <w:shd w:val="clear" w:color="auto" w:fill="FFFFFF"/>
        <w:tabs>
          <w:tab w:val="left" w:pos="3960"/>
        </w:tabs>
        <w:ind w:left="0" w:right="274"/>
        <w:rPr>
          <w:rFonts w:ascii="inherit" w:hAnsi="inherit" w:cs="Arial"/>
          <w:color w:val="444C55"/>
          <w:sz w:val="24"/>
          <w:szCs w:val="24"/>
        </w:rPr>
      </w:pPr>
      <w:r>
        <w:rPr>
          <w:rFonts w:ascii="inherit" w:hAnsi="inherit" w:cs="Arial"/>
          <w:color w:val="444C55"/>
          <w:sz w:val="24"/>
          <w:szCs w:val="24"/>
        </w:rPr>
        <w:t>Front:  identify the vehicle by make, model, year, and VIN</w:t>
      </w:r>
    </w:p>
    <w:p w14:paraId="3B9FF5DB" w14:textId="77777777" w:rsidR="0054382F" w:rsidRDefault="001E4061" w:rsidP="0054382F">
      <w:pPr>
        <w:pStyle w:val="BodyText"/>
        <w:numPr>
          <w:ilvl w:val="0"/>
          <w:numId w:val="10"/>
        </w:numPr>
        <w:shd w:val="clear" w:color="auto" w:fill="FFFFFF"/>
        <w:tabs>
          <w:tab w:val="left" w:pos="3960"/>
        </w:tabs>
        <w:spacing w:before="100" w:beforeAutospacing="1" w:after="100" w:afterAutospacing="1"/>
        <w:ind w:left="0" w:right="270"/>
        <w:rPr>
          <w:rFonts w:ascii="inherit" w:hAnsi="inherit" w:cs="Arial"/>
          <w:color w:val="444C55"/>
          <w:sz w:val="24"/>
          <w:szCs w:val="24"/>
        </w:rPr>
      </w:pPr>
      <w:r>
        <w:rPr>
          <w:rFonts w:ascii="inherit" w:hAnsi="inherit" w:cs="Arial"/>
          <w:color w:val="444C55"/>
          <w:sz w:val="24"/>
          <w:szCs w:val="24"/>
        </w:rPr>
        <w:t>Fro</w:t>
      </w:r>
      <w:r w:rsidR="00AA2BA9">
        <w:rPr>
          <w:rFonts w:ascii="inherit" w:hAnsi="inherit" w:cs="Arial"/>
          <w:color w:val="444C55"/>
          <w:sz w:val="24"/>
          <w:szCs w:val="24"/>
        </w:rPr>
        <w:t>nt:  Mark whether it is sold “AS IS</w:t>
      </w:r>
      <w:r>
        <w:rPr>
          <w:rFonts w:ascii="inherit" w:hAnsi="inherit" w:cs="Arial"/>
          <w:color w:val="444C55"/>
          <w:sz w:val="24"/>
          <w:szCs w:val="24"/>
        </w:rPr>
        <w:t xml:space="preserve">” </w:t>
      </w:r>
      <w:r w:rsidR="00AA2BA9">
        <w:rPr>
          <w:rFonts w:ascii="inherit" w:hAnsi="inherit" w:cs="Arial"/>
          <w:color w:val="444C55"/>
          <w:sz w:val="24"/>
          <w:szCs w:val="24"/>
        </w:rPr>
        <w:t>(or IWO) or with a DEALER WARRANTY</w:t>
      </w:r>
    </w:p>
    <w:p w14:paraId="02A793AD" w14:textId="77777777" w:rsidR="0054382F" w:rsidRDefault="00A53F75" w:rsidP="006F6DEE">
      <w:pPr>
        <w:pStyle w:val="BodyText"/>
        <w:numPr>
          <w:ilvl w:val="1"/>
          <w:numId w:val="10"/>
        </w:numPr>
        <w:shd w:val="clear" w:color="auto" w:fill="FFFFFF"/>
        <w:tabs>
          <w:tab w:val="left" w:pos="3960"/>
        </w:tabs>
        <w:spacing w:before="100" w:beforeAutospacing="1" w:after="100" w:afterAutospacing="1"/>
        <w:ind w:left="540" w:right="270"/>
        <w:rPr>
          <w:rFonts w:ascii="inherit" w:hAnsi="inherit" w:cs="Arial"/>
          <w:color w:val="444C55"/>
          <w:sz w:val="24"/>
          <w:szCs w:val="24"/>
        </w:rPr>
      </w:pPr>
      <w:r w:rsidRPr="0054382F">
        <w:rPr>
          <w:rFonts w:ascii="inherit" w:hAnsi="inherit" w:cs="Arial"/>
          <w:color w:val="444C55"/>
          <w:sz w:val="24"/>
          <w:szCs w:val="24"/>
        </w:rPr>
        <w:t>Unless you sell the vehicle with a warranty for which the your dealership is obligated to provid</w:t>
      </w:r>
      <w:r w:rsidR="00AA2BA9">
        <w:rPr>
          <w:rFonts w:ascii="inherit" w:hAnsi="inherit" w:cs="Arial"/>
          <w:color w:val="444C55"/>
          <w:sz w:val="24"/>
          <w:szCs w:val="24"/>
        </w:rPr>
        <w:t>e repairs, you may not mark</w:t>
      </w:r>
      <w:r w:rsidRPr="0054382F">
        <w:rPr>
          <w:rFonts w:ascii="inherit" w:hAnsi="inherit" w:cs="Arial"/>
          <w:color w:val="444C55"/>
          <w:sz w:val="24"/>
          <w:szCs w:val="24"/>
        </w:rPr>
        <w:t xml:space="preserve"> it is sold with a dealer </w:t>
      </w:r>
      <w:r w:rsidR="006F6DEE">
        <w:rPr>
          <w:rFonts w:ascii="inherit" w:hAnsi="inherit" w:cs="Arial"/>
          <w:color w:val="444C55"/>
          <w:sz w:val="24"/>
          <w:szCs w:val="24"/>
        </w:rPr>
        <w:t xml:space="preserve">limited </w:t>
      </w:r>
      <w:r w:rsidRPr="0054382F">
        <w:rPr>
          <w:rFonts w:ascii="inherit" w:hAnsi="inherit" w:cs="Arial"/>
          <w:color w:val="444C55"/>
          <w:sz w:val="24"/>
          <w:szCs w:val="24"/>
        </w:rPr>
        <w:t>warranty</w:t>
      </w:r>
    </w:p>
    <w:p w14:paraId="71D90167" w14:textId="77777777" w:rsidR="0054382F" w:rsidRDefault="00A53F75" w:rsidP="006F6DEE">
      <w:pPr>
        <w:pStyle w:val="BodyText"/>
        <w:numPr>
          <w:ilvl w:val="1"/>
          <w:numId w:val="10"/>
        </w:numPr>
        <w:shd w:val="clear" w:color="auto" w:fill="FFFFFF"/>
        <w:tabs>
          <w:tab w:val="left" w:pos="3960"/>
        </w:tabs>
        <w:spacing w:before="100" w:beforeAutospacing="1" w:after="100" w:afterAutospacing="1"/>
        <w:ind w:left="540" w:right="270"/>
        <w:rPr>
          <w:rFonts w:ascii="inherit" w:hAnsi="inherit" w:cs="Arial"/>
          <w:color w:val="444C55"/>
          <w:sz w:val="24"/>
          <w:szCs w:val="24"/>
        </w:rPr>
      </w:pPr>
      <w:r w:rsidRPr="0054382F">
        <w:rPr>
          <w:rFonts w:ascii="inherit" w:hAnsi="inherit" w:cs="Arial"/>
          <w:color w:val="444C55"/>
          <w:sz w:val="24"/>
          <w:szCs w:val="24"/>
        </w:rPr>
        <w:t>If only the original fact</w:t>
      </w:r>
      <w:r w:rsidR="00AA2BA9">
        <w:rPr>
          <w:rFonts w:ascii="inherit" w:hAnsi="inherit" w:cs="Arial"/>
          <w:color w:val="444C55"/>
          <w:sz w:val="24"/>
          <w:szCs w:val="24"/>
        </w:rPr>
        <w:t>ory warranty remains, check “AS IS” (or IWO</w:t>
      </w:r>
      <w:r w:rsidRPr="0054382F">
        <w:rPr>
          <w:rFonts w:ascii="inherit" w:hAnsi="inherit" w:cs="Arial"/>
          <w:color w:val="444C55"/>
          <w:sz w:val="24"/>
          <w:szCs w:val="24"/>
        </w:rPr>
        <w:t>), and mark the box for MANUFACTURER’S WARRANTY STILL APPLIES</w:t>
      </w:r>
    </w:p>
    <w:p w14:paraId="2D17B70B" w14:textId="77777777" w:rsidR="0054382F" w:rsidRDefault="00A53F75" w:rsidP="006F6DEE">
      <w:pPr>
        <w:pStyle w:val="BodyText"/>
        <w:numPr>
          <w:ilvl w:val="1"/>
          <w:numId w:val="10"/>
        </w:numPr>
        <w:shd w:val="clear" w:color="auto" w:fill="FFFFFF"/>
        <w:tabs>
          <w:tab w:val="left" w:pos="3960"/>
        </w:tabs>
        <w:spacing w:before="100" w:beforeAutospacing="1" w:after="100" w:afterAutospacing="1"/>
        <w:ind w:left="540" w:right="270"/>
        <w:rPr>
          <w:rFonts w:ascii="inherit" w:hAnsi="inherit" w:cs="Arial"/>
          <w:color w:val="444C55"/>
          <w:sz w:val="24"/>
          <w:szCs w:val="24"/>
        </w:rPr>
      </w:pPr>
      <w:r w:rsidRPr="0054382F">
        <w:rPr>
          <w:rFonts w:ascii="inherit" w:hAnsi="inherit" w:cs="Arial"/>
          <w:color w:val="444C55"/>
          <w:sz w:val="24"/>
          <w:szCs w:val="24"/>
        </w:rPr>
        <w:t xml:space="preserve">If you are selling an OEM certified used vehicle and the accompanying warranty is all that applies, check “As Is” (or “IWO”), and </w:t>
      </w:r>
      <w:r w:rsidR="00AA2BA9">
        <w:rPr>
          <w:rFonts w:ascii="inherit" w:hAnsi="inherit" w:cs="Arial"/>
          <w:color w:val="444C55"/>
          <w:sz w:val="24"/>
          <w:szCs w:val="24"/>
        </w:rPr>
        <w:t xml:space="preserve">you may </w:t>
      </w:r>
      <w:r w:rsidRPr="0054382F">
        <w:rPr>
          <w:rFonts w:ascii="inherit" w:hAnsi="inherit" w:cs="Arial"/>
          <w:color w:val="444C55"/>
          <w:sz w:val="24"/>
          <w:szCs w:val="24"/>
        </w:rPr>
        <w:t>mark the box for MANUFACTURER’S USED VEHICLE WARRANTY APPLIES</w:t>
      </w:r>
    </w:p>
    <w:p w14:paraId="01D5FDB0" w14:textId="77777777" w:rsidR="00A53F75" w:rsidRPr="0054382F" w:rsidRDefault="00A53F75" w:rsidP="006F6DEE">
      <w:pPr>
        <w:pStyle w:val="BodyText"/>
        <w:numPr>
          <w:ilvl w:val="1"/>
          <w:numId w:val="10"/>
        </w:numPr>
        <w:shd w:val="clear" w:color="auto" w:fill="FFFFFF"/>
        <w:tabs>
          <w:tab w:val="left" w:pos="3960"/>
        </w:tabs>
        <w:spacing w:before="100" w:beforeAutospacing="1" w:after="100" w:afterAutospacing="1"/>
        <w:ind w:left="540" w:right="270"/>
        <w:rPr>
          <w:rFonts w:ascii="inherit" w:hAnsi="inherit" w:cs="Arial"/>
          <w:color w:val="444C55"/>
          <w:sz w:val="24"/>
          <w:szCs w:val="24"/>
        </w:rPr>
      </w:pPr>
      <w:r w:rsidRPr="0054382F">
        <w:rPr>
          <w:rFonts w:ascii="inherit" w:hAnsi="inherit" w:cs="Arial"/>
          <w:color w:val="444C55"/>
          <w:sz w:val="24"/>
          <w:szCs w:val="24"/>
        </w:rPr>
        <w:t>If you sell the vehicle only with a warranty for w</w:t>
      </w:r>
      <w:r w:rsidR="00AA2BA9">
        <w:rPr>
          <w:rFonts w:ascii="inherit" w:hAnsi="inherit" w:cs="Arial"/>
          <w:color w:val="444C55"/>
          <w:sz w:val="24"/>
          <w:szCs w:val="24"/>
        </w:rPr>
        <w:t>hich a third party is obligated, check “AS IS” (or IWO</w:t>
      </w:r>
      <w:r w:rsidRPr="0054382F">
        <w:rPr>
          <w:rFonts w:ascii="inherit" w:hAnsi="inherit" w:cs="Arial"/>
          <w:color w:val="444C55"/>
          <w:sz w:val="24"/>
          <w:szCs w:val="24"/>
        </w:rPr>
        <w:t xml:space="preserve">), and </w:t>
      </w:r>
      <w:r w:rsidR="00AA2BA9">
        <w:rPr>
          <w:rFonts w:ascii="inherit" w:hAnsi="inherit" w:cs="Arial"/>
          <w:color w:val="444C55"/>
          <w:sz w:val="24"/>
          <w:szCs w:val="24"/>
        </w:rPr>
        <w:t xml:space="preserve">you may </w:t>
      </w:r>
      <w:r w:rsidRPr="0054382F">
        <w:rPr>
          <w:rFonts w:ascii="inherit" w:hAnsi="inherit" w:cs="Arial"/>
          <w:color w:val="444C55"/>
          <w:sz w:val="24"/>
          <w:szCs w:val="24"/>
        </w:rPr>
        <w:t>mark the box for OTHE</w:t>
      </w:r>
      <w:r w:rsidR="00546D71" w:rsidRPr="0054382F">
        <w:rPr>
          <w:rFonts w:ascii="inherit" w:hAnsi="inherit" w:cs="Arial"/>
          <w:color w:val="444C55"/>
          <w:sz w:val="24"/>
          <w:szCs w:val="24"/>
        </w:rPr>
        <w:t>R USED VEHICLE WARRANTY APPLIES</w:t>
      </w:r>
    </w:p>
    <w:p w14:paraId="0971F081" w14:textId="77777777" w:rsidR="00546D71" w:rsidRDefault="00AA2BA9" w:rsidP="006F6DEE">
      <w:pPr>
        <w:pStyle w:val="BodyText"/>
        <w:numPr>
          <w:ilvl w:val="1"/>
          <w:numId w:val="10"/>
        </w:numPr>
        <w:shd w:val="clear" w:color="auto" w:fill="FFFFFF"/>
        <w:tabs>
          <w:tab w:val="left" w:pos="3960"/>
        </w:tabs>
        <w:spacing w:before="100" w:beforeAutospacing="1" w:after="100" w:afterAutospacing="1"/>
        <w:ind w:left="540" w:right="270"/>
        <w:rPr>
          <w:rFonts w:ascii="inherit" w:hAnsi="inherit" w:cs="Arial"/>
          <w:color w:val="444C55"/>
          <w:sz w:val="24"/>
          <w:szCs w:val="24"/>
        </w:rPr>
      </w:pPr>
      <w:r>
        <w:rPr>
          <w:rFonts w:ascii="inherit" w:hAnsi="inherit" w:cs="Arial"/>
          <w:color w:val="444C55"/>
          <w:sz w:val="24"/>
          <w:szCs w:val="24"/>
        </w:rPr>
        <w:t>If</w:t>
      </w:r>
      <w:r w:rsidR="00546D71">
        <w:rPr>
          <w:rFonts w:ascii="inherit" w:hAnsi="inherit" w:cs="Arial"/>
          <w:color w:val="444C55"/>
          <w:sz w:val="24"/>
          <w:szCs w:val="24"/>
        </w:rPr>
        <w:t xml:space="preserve"> </w:t>
      </w:r>
      <w:r>
        <w:rPr>
          <w:rFonts w:ascii="inherit" w:hAnsi="inherit" w:cs="Arial"/>
          <w:color w:val="444C55"/>
          <w:sz w:val="24"/>
          <w:szCs w:val="24"/>
        </w:rPr>
        <w:t xml:space="preserve">there are </w:t>
      </w:r>
      <w:r w:rsidR="00546D71">
        <w:rPr>
          <w:rFonts w:ascii="inherit" w:hAnsi="inherit" w:cs="Arial"/>
          <w:color w:val="444C55"/>
          <w:sz w:val="24"/>
          <w:szCs w:val="24"/>
        </w:rPr>
        <w:t xml:space="preserve">multiple non-dealer warranties, </w:t>
      </w:r>
      <w:r>
        <w:rPr>
          <w:rFonts w:ascii="inherit" w:hAnsi="inherit" w:cs="Arial"/>
          <w:color w:val="444C55"/>
          <w:sz w:val="24"/>
          <w:szCs w:val="24"/>
        </w:rPr>
        <w:t xml:space="preserve">you may </w:t>
      </w:r>
      <w:r w:rsidR="00546D71">
        <w:rPr>
          <w:rFonts w:ascii="inherit" w:hAnsi="inherit" w:cs="Arial"/>
          <w:color w:val="444C55"/>
          <w:sz w:val="24"/>
          <w:szCs w:val="24"/>
        </w:rPr>
        <w:t>check all boxes that apply</w:t>
      </w:r>
    </w:p>
    <w:p w14:paraId="732434BE" w14:textId="77777777" w:rsidR="00546D71" w:rsidRPr="00A53F75" w:rsidRDefault="00546D71" w:rsidP="006F6DEE">
      <w:pPr>
        <w:pStyle w:val="BodyText"/>
        <w:numPr>
          <w:ilvl w:val="1"/>
          <w:numId w:val="10"/>
        </w:numPr>
        <w:shd w:val="clear" w:color="auto" w:fill="FFFFFF"/>
        <w:tabs>
          <w:tab w:val="left" w:pos="3960"/>
        </w:tabs>
        <w:spacing w:before="100" w:beforeAutospacing="1" w:after="100" w:afterAutospacing="1"/>
        <w:ind w:left="540" w:right="270"/>
        <w:rPr>
          <w:rFonts w:ascii="inherit" w:hAnsi="inherit" w:cs="Arial"/>
          <w:color w:val="444C55"/>
          <w:sz w:val="24"/>
          <w:szCs w:val="24"/>
        </w:rPr>
      </w:pPr>
      <w:r>
        <w:rPr>
          <w:rFonts w:ascii="inherit" w:hAnsi="inherit" w:cs="Arial"/>
          <w:color w:val="444C55"/>
          <w:sz w:val="24"/>
          <w:szCs w:val="24"/>
        </w:rPr>
        <w:t xml:space="preserve">Even if there is no dealer warranty, you may use the “SYSTEMS COVERED – </w:t>
      </w:r>
      <w:r>
        <w:rPr>
          <w:rFonts w:ascii="inherit" w:hAnsi="inherit" w:cs="Arial"/>
          <w:color w:val="444C55"/>
          <w:sz w:val="24"/>
          <w:szCs w:val="24"/>
        </w:rPr>
        <w:t xml:space="preserve">DURATION” lines to disclose the terms of an applicable warranty, </w:t>
      </w:r>
      <w:r w:rsidR="0054382F">
        <w:rPr>
          <w:rFonts w:ascii="inherit" w:hAnsi="inherit" w:cs="Arial"/>
          <w:b/>
          <w:color w:val="444C55"/>
          <w:sz w:val="24"/>
          <w:szCs w:val="24"/>
        </w:rPr>
        <w:t>if it is clear that the dealer is not the warranto</w:t>
      </w:r>
      <w:r w:rsidR="006F6DEE">
        <w:rPr>
          <w:rFonts w:ascii="inherit" w:hAnsi="inherit" w:cs="Arial"/>
          <w:b/>
          <w:color w:val="444C55"/>
          <w:sz w:val="24"/>
          <w:szCs w:val="24"/>
        </w:rPr>
        <w:t>r</w:t>
      </w:r>
    </w:p>
    <w:p w14:paraId="4F08507A" w14:textId="77777777" w:rsidR="0054382F" w:rsidRPr="0054382F" w:rsidRDefault="00D77B35" w:rsidP="00D23AE4">
      <w:pPr>
        <w:pStyle w:val="BodyText"/>
        <w:numPr>
          <w:ilvl w:val="0"/>
          <w:numId w:val="10"/>
        </w:numPr>
        <w:tabs>
          <w:tab w:val="left" w:pos="3960"/>
        </w:tabs>
        <w:rPr>
          <w:sz w:val="24"/>
          <w:szCs w:val="24"/>
        </w:rPr>
      </w:pPr>
      <w:r w:rsidRPr="0054382F">
        <w:rPr>
          <w:rFonts w:ascii="inherit" w:hAnsi="inherit" w:cs="Arial"/>
          <w:color w:val="444C55"/>
          <w:sz w:val="24"/>
          <w:szCs w:val="24"/>
        </w:rPr>
        <w:t xml:space="preserve">Front:  </w:t>
      </w:r>
      <w:r w:rsidR="00A53F75" w:rsidRPr="0054382F">
        <w:rPr>
          <w:rFonts w:ascii="inherit" w:hAnsi="inherit" w:cs="Arial"/>
          <w:color w:val="444C55"/>
          <w:sz w:val="24"/>
          <w:szCs w:val="24"/>
        </w:rPr>
        <w:t xml:space="preserve">If you sell the vehicle with a warranty for which the dealership is obligated for repairs, </w:t>
      </w:r>
      <w:r w:rsidRPr="0054382F">
        <w:rPr>
          <w:rFonts w:ascii="inherit" w:hAnsi="inherit" w:cs="Arial"/>
          <w:color w:val="444C55"/>
          <w:sz w:val="24"/>
          <w:szCs w:val="24"/>
        </w:rPr>
        <w:t>mark the box for DEALER WARRANTY</w:t>
      </w:r>
    </w:p>
    <w:p w14:paraId="0D0445CB" w14:textId="77777777" w:rsidR="00D77B35" w:rsidRPr="0054382F" w:rsidRDefault="00D77B35" w:rsidP="0054382F">
      <w:pPr>
        <w:pStyle w:val="BodyText"/>
        <w:numPr>
          <w:ilvl w:val="1"/>
          <w:numId w:val="10"/>
        </w:numPr>
        <w:tabs>
          <w:tab w:val="left" w:pos="3960"/>
        </w:tabs>
        <w:rPr>
          <w:sz w:val="24"/>
          <w:szCs w:val="24"/>
        </w:rPr>
      </w:pPr>
      <w:r w:rsidRPr="0054382F">
        <w:rPr>
          <w:rFonts w:ascii="inherit" w:hAnsi="inherit" w:cs="Arial"/>
          <w:color w:val="444C55"/>
          <w:sz w:val="24"/>
          <w:szCs w:val="24"/>
        </w:rPr>
        <w:t>DO NOT mark the box for full warranty.  That never applies in the sale of a used vehicle</w:t>
      </w:r>
      <w:r w:rsidR="002D2876" w:rsidRPr="0054382F">
        <w:rPr>
          <w:rFonts w:ascii="inherit" w:hAnsi="inherit" w:cs="Arial"/>
          <w:color w:val="444C55"/>
          <w:sz w:val="24"/>
          <w:szCs w:val="24"/>
        </w:rPr>
        <w:t xml:space="preserve"> </w:t>
      </w:r>
    </w:p>
    <w:p w14:paraId="77F63EAE" w14:textId="77777777" w:rsidR="00D77B35" w:rsidRPr="00D77B35" w:rsidRDefault="00D77B35" w:rsidP="0054382F">
      <w:pPr>
        <w:pStyle w:val="BodyText"/>
        <w:numPr>
          <w:ilvl w:val="1"/>
          <w:numId w:val="10"/>
        </w:numPr>
        <w:tabs>
          <w:tab w:val="left" w:pos="3960"/>
        </w:tabs>
        <w:rPr>
          <w:sz w:val="24"/>
          <w:szCs w:val="24"/>
        </w:rPr>
      </w:pPr>
      <w:r w:rsidRPr="00D77B35">
        <w:rPr>
          <w:rFonts w:ascii="inherit" w:hAnsi="inherit" w:cs="Arial"/>
          <w:color w:val="444C55"/>
          <w:sz w:val="24"/>
          <w:szCs w:val="24"/>
        </w:rPr>
        <w:t>Mark the box for LIMITED WARRANTY</w:t>
      </w:r>
    </w:p>
    <w:p w14:paraId="3CCF936B" w14:textId="77777777" w:rsidR="00D77B35" w:rsidRPr="00E45FD4" w:rsidRDefault="00D77B35" w:rsidP="009E0059">
      <w:pPr>
        <w:pStyle w:val="BodyText"/>
        <w:numPr>
          <w:ilvl w:val="1"/>
          <w:numId w:val="10"/>
        </w:numPr>
        <w:tabs>
          <w:tab w:val="left" w:pos="3960"/>
        </w:tabs>
        <w:rPr>
          <w:sz w:val="24"/>
          <w:szCs w:val="24"/>
        </w:rPr>
      </w:pPr>
      <w:r w:rsidRPr="00E45FD4">
        <w:rPr>
          <w:rFonts w:ascii="inherit" w:hAnsi="inherit" w:cs="Arial"/>
          <w:color w:val="444C55"/>
          <w:sz w:val="24"/>
          <w:szCs w:val="24"/>
        </w:rPr>
        <w:t>Complete the percentages of labor and parts for which the dealership is obligated</w:t>
      </w:r>
      <w:r w:rsidR="00E45FD4" w:rsidRPr="00E45FD4">
        <w:rPr>
          <w:rFonts w:ascii="inherit" w:hAnsi="inherit" w:cs="Arial"/>
          <w:color w:val="444C55"/>
          <w:sz w:val="24"/>
          <w:szCs w:val="24"/>
        </w:rPr>
        <w:t>, and</w:t>
      </w:r>
      <w:r w:rsidR="00E45FD4">
        <w:rPr>
          <w:rFonts w:ascii="inherit" w:hAnsi="inherit" w:cs="Arial"/>
          <w:color w:val="444C55"/>
          <w:sz w:val="24"/>
          <w:szCs w:val="24"/>
        </w:rPr>
        <w:t xml:space="preserve"> c</w:t>
      </w:r>
      <w:r w:rsidRPr="00E45FD4">
        <w:rPr>
          <w:rFonts w:ascii="inherit" w:hAnsi="inherit" w:cs="Arial"/>
          <w:color w:val="444C55"/>
          <w:sz w:val="24"/>
          <w:szCs w:val="24"/>
        </w:rPr>
        <w:t>omplete the descriptive lines for systems covered and duration</w:t>
      </w:r>
      <w:r w:rsidR="006F6DEE" w:rsidRPr="00E45FD4">
        <w:rPr>
          <w:rFonts w:ascii="inherit" w:hAnsi="inherit" w:cs="Arial"/>
          <w:color w:val="444C55"/>
          <w:sz w:val="24"/>
          <w:szCs w:val="24"/>
        </w:rPr>
        <w:t xml:space="preserve"> (It is not enough to list “powertrain; the individual components must be listed)</w:t>
      </w:r>
    </w:p>
    <w:p w14:paraId="0257539B" w14:textId="77777777" w:rsidR="00D77B35" w:rsidRDefault="00D77B35" w:rsidP="0054382F">
      <w:pPr>
        <w:pStyle w:val="BodyText"/>
        <w:numPr>
          <w:ilvl w:val="1"/>
          <w:numId w:val="10"/>
        </w:numPr>
        <w:tabs>
          <w:tab w:val="left" w:pos="3960"/>
        </w:tabs>
        <w:rPr>
          <w:sz w:val="24"/>
          <w:szCs w:val="24"/>
        </w:rPr>
      </w:pPr>
      <w:r>
        <w:rPr>
          <w:sz w:val="24"/>
          <w:szCs w:val="24"/>
        </w:rPr>
        <w:t xml:space="preserve">Even if selling with a dealer warranty, </w:t>
      </w:r>
      <w:r w:rsidR="00AA2BA9">
        <w:rPr>
          <w:sz w:val="24"/>
          <w:szCs w:val="24"/>
        </w:rPr>
        <w:t xml:space="preserve">you may </w:t>
      </w:r>
      <w:r>
        <w:rPr>
          <w:sz w:val="24"/>
          <w:szCs w:val="24"/>
        </w:rPr>
        <w:t>mark the box for any other warranty that may apply such as the remainder of the original OEM warranty</w:t>
      </w:r>
    </w:p>
    <w:p w14:paraId="6B2F0BB7" w14:textId="77777777" w:rsidR="00D77B35" w:rsidRDefault="00D77B35" w:rsidP="00D77B35">
      <w:pPr>
        <w:pStyle w:val="BodyText"/>
        <w:numPr>
          <w:ilvl w:val="0"/>
          <w:numId w:val="10"/>
        </w:numPr>
        <w:tabs>
          <w:tab w:val="left" w:pos="3960"/>
        </w:tabs>
        <w:rPr>
          <w:sz w:val="24"/>
          <w:szCs w:val="24"/>
        </w:rPr>
      </w:pPr>
      <w:r>
        <w:rPr>
          <w:sz w:val="24"/>
          <w:szCs w:val="24"/>
        </w:rPr>
        <w:t xml:space="preserve">Front:  Mark whether </w:t>
      </w:r>
      <w:r w:rsidR="00EA335E">
        <w:rPr>
          <w:sz w:val="24"/>
          <w:szCs w:val="24"/>
        </w:rPr>
        <w:t>an extended service contract is available</w:t>
      </w:r>
    </w:p>
    <w:p w14:paraId="06E16459" w14:textId="77777777" w:rsidR="00EA335E" w:rsidRDefault="00EA335E" w:rsidP="00D77B35">
      <w:pPr>
        <w:pStyle w:val="BodyText"/>
        <w:numPr>
          <w:ilvl w:val="0"/>
          <w:numId w:val="10"/>
        </w:numPr>
        <w:tabs>
          <w:tab w:val="left" w:pos="3960"/>
        </w:tabs>
        <w:rPr>
          <w:sz w:val="24"/>
          <w:szCs w:val="24"/>
        </w:rPr>
      </w:pPr>
      <w:r>
        <w:rPr>
          <w:sz w:val="24"/>
          <w:szCs w:val="24"/>
        </w:rPr>
        <w:t>Rear:  Fill in dealership name, address, telephone number and email</w:t>
      </w:r>
    </w:p>
    <w:p w14:paraId="0FD34DED" w14:textId="77777777" w:rsidR="00DA5E77" w:rsidRDefault="00EA335E" w:rsidP="00DA5E77">
      <w:pPr>
        <w:pStyle w:val="BodyText"/>
        <w:numPr>
          <w:ilvl w:val="0"/>
          <w:numId w:val="10"/>
        </w:numPr>
        <w:tabs>
          <w:tab w:val="left" w:pos="3960"/>
        </w:tabs>
        <w:rPr>
          <w:sz w:val="24"/>
          <w:szCs w:val="24"/>
        </w:rPr>
      </w:pPr>
      <w:r>
        <w:rPr>
          <w:sz w:val="24"/>
          <w:szCs w:val="24"/>
        </w:rPr>
        <w:t xml:space="preserve">Rear:  Fill in </w:t>
      </w:r>
      <w:r w:rsidR="00E45FD4">
        <w:rPr>
          <w:sz w:val="24"/>
          <w:szCs w:val="24"/>
        </w:rPr>
        <w:t xml:space="preserve">a </w:t>
      </w:r>
      <w:r>
        <w:rPr>
          <w:sz w:val="24"/>
          <w:szCs w:val="24"/>
        </w:rPr>
        <w:t>contact in the event of a complaint</w:t>
      </w:r>
      <w:r w:rsidR="0054382F">
        <w:rPr>
          <w:sz w:val="24"/>
          <w:szCs w:val="24"/>
        </w:rPr>
        <w:t>.  The FTC wants you to list the name of a person.  Also add the person’s title in the event of turnover</w:t>
      </w:r>
    </w:p>
    <w:p w14:paraId="38613B4A" w14:textId="77777777" w:rsidR="001C65D0" w:rsidRPr="00DA5E77" w:rsidRDefault="00C457A2" w:rsidP="00DA5E77">
      <w:pPr>
        <w:pStyle w:val="BodyText"/>
        <w:tabs>
          <w:tab w:val="left" w:pos="3960"/>
        </w:tabs>
        <w:ind w:left="0"/>
        <w:rPr>
          <w:sz w:val="24"/>
          <w:szCs w:val="24"/>
        </w:rPr>
      </w:pPr>
      <w:r w:rsidRPr="00DA5E77">
        <w:rPr>
          <w:b/>
          <w:sz w:val="24"/>
          <w:szCs w:val="24"/>
        </w:rPr>
        <w:t xml:space="preserve"> </w:t>
      </w:r>
      <w:r w:rsidR="0028656E" w:rsidRPr="00DA5E77">
        <w:rPr>
          <w:b/>
          <w:sz w:val="24"/>
          <w:szCs w:val="24"/>
        </w:rPr>
        <w:t>Spanish Buyers Guide</w:t>
      </w:r>
    </w:p>
    <w:p w14:paraId="052C5696" w14:textId="77777777" w:rsidR="00A81217" w:rsidRPr="00E45FD4" w:rsidRDefault="0028656E" w:rsidP="00A81217">
      <w:pPr>
        <w:pStyle w:val="BodyText"/>
        <w:numPr>
          <w:ilvl w:val="0"/>
          <w:numId w:val="10"/>
        </w:numPr>
        <w:ind w:right="90"/>
        <w:rPr>
          <w:sz w:val="24"/>
          <w:szCs w:val="24"/>
        </w:rPr>
      </w:pPr>
      <w:r w:rsidRPr="00E45FD4">
        <w:rPr>
          <w:rFonts w:ascii="inherit" w:hAnsi="inherit" w:cs="Arial"/>
          <w:sz w:val="24"/>
          <w:szCs w:val="24"/>
        </w:rPr>
        <w:t xml:space="preserve">If the dealership </w:t>
      </w:r>
      <w:r w:rsidR="007A5914" w:rsidRPr="00E45FD4">
        <w:rPr>
          <w:rFonts w:ascii="inherit" w:hAnsi="inherit" w:cs="Arial"/>
          <w:sz w:val="24"/>
          <w:szCs w:val="24"/>
        </w:rPr>
        <w:t xml:space="preserve">conducts the sale in </w:t>
      </w:r>
      <w:r w:rsidRPr="00E45FD4">
        <w:rPr>
          <w:rFonts w:ascii="inherit" w:hAnsi="inherit" w:cs="Arial"/>
          <w:sz w:val="24"/>
          <w:szCs w:val="24"/>
        </w:rPr>
        <w:t xml:space="preserve">Spanish, post a </w:t>
      </w:r>
      <w:proofErr w:type="spellStart"/>
      <w:r w:rsidRPr="00E45FD4">
        <w:rPr>
          <w:rFonts w:ascii="inherit" w:hAnsi="inherit" w:cs="Arial"/>
          <w:sz w:val="24"/>
          <w:szCs w:val="24"/>
        </w:rPr>
        <w:t>buyers</w:t>
      </w:r>
      <w:proofErr w:type="spellEnd"/>
      <w:r w:rsidRPr="00E45FD4">
        <w:rPr>
          <w:rFonts w:ascii="inherit" w:hAnsi="inherit" w:cs="Arial"/>
          <w:sz w:val="24"/>
          <w:szCs w:val="24"/>
        </w:rPr>
        <w:t xml:space="preserve"> guide in Spanish on the vehicle</w:t>
      </w:r>
    </w:p>
    <w:p w14:paraId="11025DA9" w14:textId="77777777" w:rsidR="00427553" w:rsidRDefault="00427553" w:rsidP="00427553">
      <w:pPr>
        <w:pStyle w:val="BodyText"/>
        <w:ind w:left="0" w:right="90"/>
        <w:rPr>
          <w:rFonts w:ascii="inherit" w:hAnsi="inherit" w:cs="Arial"/>
          <w:b/>
          <w:color w:val="444C55"/>
          <w:sz w:val="24"/>
          <w:szCs w:val="24"/>
        </w:rPr>
      </w:pPr>
      <w:r>
        <w:rPr>
          <w:rFonts w:ascii="inherit" w:hAnsi="inherit" w:cs="Arial"/>
          <w:b/>
          <w:color w:val="444C55"/>
          <w:sz w:val="24"/>
          <w:szCs w:val="24"/>
        </w:rPr>
        <w:t>Customer Signature</w:t>
      </w:r>
    </w:p>
    <w:p w14:paraId="22CFD378" w14:textId="5D28B3A5" w:rsidR="0029377C" w:rsidRDefault="00427553" w:rsidP="00427553">
      <w:pPr>
        <w:pStyle w:val="BodyText"/>
        <w:ind w:left="0" w:right="90"/>
        <w:rPr>
          <w:sz w:val="24"/>
          <w:szCs w:val="24"/>
        </w:rPr>
      </w:pPr>
      <w:r w:rsidRPr="00C457A2"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 It is a best practice, and the law in Virginia, for the cu</w:t>
      </w:r>
      <w:r w:rsidR="0029377C">
        <w:rPr>
          <w:sz w:val="24"/>
          <w:szCs w:val="24"/>
        </w:rPr>
        <w:t xml:space="preserve">stomer to sign </w:t>
      </w:r>
      <w:r w:rsidR="006C3632">
        <w:rPr>
          <w:sz w:val="24"/>
          <w:szCs w:val="24"/>
        </w:rPr>
        <w:t xml:space="preserve">and date </w:t>
      </w:r>
      <w:r w:rsidR="0029377C">
        <w:rPr>
          <w:sz w:val="24"/>
          <w:szCs w:val="24"/>
        </w:rPr>
        <w:t xml:space="preserve">the </w:t>
      </w:r>
      <w:proofErr w:type="spellStart"/>
      <w:r w:rsidR="0029377C">
        <w:rPr>
          <w:sz w:val="24"/>
          <w:szCs w:val="24"/>
        </w:rPr>
        <w:t>buyers</w:t>
      </w:r>
      <w:proofErr w:type="spellEnd"/>
      <w:r w:rsidR="0029377C">
        <w:rPr>
          <w:sz w:val="24"/>
          <w:szCs w:val="24"/>
        </w:rPr>
        <w:t xml:space="preserve"> guide</w:t>
      </w:r>
    </w:p>
    <w:p w14:paraId="19F0697B" w14:textId="54F6D07A" w:rsidR="005C28DD" w:rsidRDefault="0029377C" w:rsidP="00427553">
      <w:pPr>
        <w:pStyle w:val="BodyText"/>
        <w:ind w:left="0" w:right="90"/>
        <w:rPr>
          <w:sz w:val="24"/>
          <w:szCs w:val="24"/>
        </w:rPr>
      </w:pPr>
      <w:r w:rsidRPr="00C457A2"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 Give the original buyers guide to the vehicle buyer at delivery </w:t>
      </w:r>
      <w:r w:rsidR="006C3632">
        <w:rPr>
          <w:sz w:val="24"/>
          <w:szCs w:val="24"/>
        </w:rPr>
        <w:t>(</w:t>
      </w:r>
      <w:r w:rsidR="006B1ECF">
        <w:rPr>
          <w:sz w:val="24"/>
          <w:szCs w:val="24"/>
        </w:rPr>
        <w:t xml:space="preserve">and </w:t>
      </w:r>
      <w:r w:rsidR="006C3632">
        <w:rPr>
          <w:sz w:val="24"/>
          <w:szCs w:val="24"/>
        </w:rPr>
        <w:t>keep a copy</w:t>
      </w:r>
      <w:r w:rsidR="006B1ECF">
        <w:rPr>
          <w:sz w:val="24"/>
          <w:szCs w:val="24"/>
        </w:rPr>
        <w:t xml:space="preserve"> in the deal file</w:t>
      </w:r>
      <w:r w:rsidR="006C3632">
        <w:rPr>
          <w:sz w:val="24"/>
          <w:szCs w:val="24"/>
        </w:rPr>
        <w:t xml:space="preserve"> for your records)</w:t>
      </w:r>
    </w:p>
    <w:p w14:paraId="370B40B7" w14:textId="77777777" w:rsidR="00427553" w:rsidRDefault="00427553" w:rsidP="00427553">
      <w:pPr>
        <w:pStyle w:val="BodyText"/>
        <w:ind w:left="0" w:right="90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5C28DD">
        <w:rPr>
          <w:b/>
          <w:sz w:val="24"/>
          <w:szCs w:val="24"/>
        </w:rPr>
        <w:t>Separate Warranty Document</w:t>
      </w:r>
    </w:p>
    <w:p w14:paraId="45BE8CB0" w14:textId="63E65FC8" w:rsidR="005C28DD" w:rsidRPr="005C28DD" w:rsidRDefault="005C28DD" w:rsidP="00427553">
      <w:pPr>
        <w:pStyle w:val="BodyText"/>
        <w:ind w:left="0" w:right="90"/>
        <w:rPr>
          <w:sz w:val="24"/>
          <w:szCs w:val="24"/>
        </w:rPr>
      </w:pPr>
      <w:r w:rsidRPr="00C457A2"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 If you provide a dealer warranty, give the vehicle buyer a separate warranty document with the warranty terms</w:t>
      </w:r>
      <w:r w:rsidR="006B1ECF">
        <w:rPr>
          <w:sz w:val="24"/>
          <w:szCs w:val="24"/>
        </w:rPr>
        <w:t xml:space="preserve">. The </w:t>
      </w:r>
      <w:proofErr w:type="gramStart"/>
      <w:r w:rsidR="006B1ECF">
        <w:rPr>
          <w:sz w:val="24"/>
          <w:szCs w:val="24"/>
        </w:rPr>
        <w:t>buyers</w:t>
      </w:r>
      <w:proofErr w:type="gramEnd"/>
      <w:r w:rsidR="006B1ECF">
        <w:rPr>
          <w:sz w:val="24"/>
          <w:szCs w:val="24"/>
        </w:rPr>
        <w:t xml:space="preserve"> guide does not serve as the warranty document.</w:t>
      </w:r>
    </w:p>
    <w:sectPr w:rsidR="005C28DD" w:rsidRPr="005C28DD" w:rsidSect="0067473A">
      <w:type w:val="continuous"/>
      <w:pgSz w:w="12240" w:h="15840"/>
      <w:pgMar w:top="1440" w:right="1080" w:bottom="1440" w:left="1080" w:header="720" w:footer="720" w:gutter="0"/>
      <w:cols w:num="2" w:space="36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A0168F5" w14:textId="77777777" w:rsidR="00F02B7B" w:rsidRDefault="00F02B7B" w:rsidP="0061217B">
      <w:r>
        <w:separator/>
      </w:r>
    </w:p>
  </w:endnote>
  <w:endnote w:type="continuationSeparator" w:id="0">
    <w:p w14:paraId="46E6ABD1" w14:textId="77777777" w:rsidR="00F02B7B" w:rsidRDefault="00F02B7B" w:rsidP="00612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inherit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B1D0D71" w14:textId="7A092C4B" w:rsidR="0061217B" w:rsidRPr="00A93F29" w:rsidRDefault="00527F04" w:rsidP="0061217B">
    <w:pPr>
      <w:spacing w:before="1"/>
      <w:ind w:left="197"/>
      <w:rPr>
        <w:rFonts w:ascii="Garamond"/>
        <w:sz w:val="28"/>
      </w:rPr>
    </w:pPr>
    <w:r>
      <w:rPr>
        <w:rFonts w:ascii="Garamond" w:hAnsi="Garamond"/>
        <w:color w:val="231F20"/>
        <w:sz w:val="20"/>
      </w:rPr>
      <w:t>Copyright © 202</w:t>
    </w:r>
    <w:r w:rsidR="006C3632">
      <w:rPr>
        <w:rFonts w:ascii="Garamond" w:hAnsi="Garamond"/>
        <w:color w:val="231F20"/>
        <w:sz w:val="20"/>
      </w:rPr>
      <w:t>6</w:t>
    </w:r>
    <w:r w:rsidR="0061217B" w:rsidRPr="00A93F29">
      <w:rPr>
        <w:rFonts w:ascii="Garamond" w:hAnsi="Garamond"/>
        <w:color w:val="231F20"/>
        <w:sz w:val="20"/>
      </w:rPr>
      <w:t xml:space="preserve"> Charapp &amp; Weiss, LLP</w:t>
    </w:r>
    <w:r w:rsidR="008E2B31">
      <w:rPr>
        <w:rFonts w:ascii="Garamond" w:hAnsi="Garamond"/>
        <w:color w:val="231F20"/>
        <w:sz w:val="20"/>
      </w:rPr>
      <w:t xml:space="preserve">. For </w:t>
    </w:r>
    <w:r w:rsidR="0061217B" w:rsidRPr="00A93F29">
      <w:rPr>
        <w:rFonts w:ascii="Garamond" w:hAnsi="Garamond"/>
        <w:color w:val="231F20"/>
        <w:sz w:val="20"/>
      </w:rPr>
      <w:t xml:space="preserve">educational </w:t>
    </w:r>
    <w:r w:rsidR="0061217B">
      <w:rPr>
        <w:rFonts w:ascii="Garamond" w:hAnsi="Garamond"/>
        <w:color w:val="231F20"/>
        <w:sz w:val="20"/>
      </w:rPr>
      <w:t>p</w:t>
    </w:r>
    <w:r w:rsidR="0061217B" w:rsidRPr="00A93F29">
      <w:rPr>
        <w:rFonts w:ascii="Garamond" w:hAnsi="Garamond"/>
        <w:color w:val="231F20"/>
        <w:sz w:val="20"/>
      </w:rPr>
      <w:t>urposes only; not legal advice.</w:t>
    </w:r>
  </w:p>
  <w:p w14:paraId="04997F92" w14:textId="77777777" w:rsidR="0061217B" w:rsidRDefault="0061217B">
    <w:pPr>
      <w:pStyle w:val="Footer"/>
    </w:pPr>
  </w:p>
  <w:p w14:paraId="0FBFBD83" w14:textId="77777777" w:rsidR="0061217B" w:rsidRDefault="006121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B0386B3" w14:textId="77777777" w:rsidR="00F02B7B" w:rsidRDefault="00F02B7B" w:rsidP="0061217B">
      <w:r>
        <w:separator/>
      </w:r>
    </w:p>
  </w:footnote>
  <w:footnote w:type="continuationSeparator" w:id="0">
    <w:p w14:paraId="42AA0CA9" w14:textId="77777777" w:rsidR="00F02B7B" w:rsidRDefault="00F02B7B" w:rsidP="00612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FD0FBE"/>
    <w:multiLevelType w:val="hybridMultilevel"/>
    <w:tmpl w:val="048491AE"/>
    <w:lvl w:ilvl="0" w:tplc="01022216">
      <w:numFmt w:val="bullet"/>
      <w:lvlText w:val=""/>
      <w:lvlJc w:val="left"/>
      <w:pPr>
        <w:ind w:left="234" w:hanging="360"/>
      </w:pPr>
      <w:rPr>
        <w:rFonts w:ascii="Wingdings" w:eastAsia="Times New Roman" w:hAnsi="Wingdings" w:cs="Times New Roman" w:hint="default"/>
        <w:color w:val="231F20"/>
      </w:rPr>
    </w:lvl>
    <w:lvl w:ilvl="1" w:tplc="04090003" w:tentative="1">
      <w:start w:val="1"/>
      <w:numFmt w:val="bullet"/>
      <w:lvlText w:val="o"/>
      <w:lvlJc w:val="left"/>
      <w:pPr>
        <w:ind w:left="9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94" w:hanging="360"/>
      </w:pPr>
      <w:rPr>
        <w:rFonts w:ascii="Wingdings" w:hAnsi="Wingdings" w:hint="default"/>
      </w:rPr>
    </w:lvl>
  </w:abstractNum>
  <w:abstractNum w:abstractNumId="1" w15:restartNumberingAfterBreak="0">
    <w:nsid w:val="03A045F2"/>
    <w:multiLevelType w:val="hybridMultilevel"/>
    <w:tmpl w:val="276266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color w:val="231F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95292"/>
    <w:multiLevelType w:val="hybridMultilevel"/>
    <w:tmpl w:val="447E0302"/>
    <w:lvl w:ilvl="0" w:tplc="77046752">
      <w:start w:val="100"/>
      <w:numFmt w:val="bullet"/>
      <w:lvlText w:val=""/>
      <w:lvlJc w:val="left"/>
      <w:pPr>
        <w:ind w:left="360" w:hanging="360"/>
      </w:pPr>
      <w:rPr>
        <w:rFonts w:ascii="Wingdings" w:eastAsia="Times New Roman" w:hAnsi="Wingdings" w:cs="Times New Roman" w:hint="default"/>
        <w:b w:val="0"/>
        <w:color w:val="231F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11B78"/>
    <w:multiLevelType w:val="hybridMultilevel"/>
    <w:tmpl w:val="F0C8AFAC"/>
    <w:lvl w:ilvl="0" w:tplc="9A789240">
      <w:start w:val="100"/>
      <w:numFmt w:val="bullet"/>
      <w:lvlText w:val=""/>
      <w:lvlJc w:val="left"/>
      <w:pPr>
        <w:ind w:left="594" w:hanging="360"/>
      </w:pPr>
      <w:rPr>
        <w:rFonts w:ascii="Wingdings" w:eastAsia="Times New Roman" w:hAnsi="Wingdings" w:cs="Times New Roman" w:hint="default"/>
        <w:b w:val="0"/>
        <w:color w:val="231F20"/>
      </w:rPr>
    </w:lvl>
    <w:lvl w:ilvl="1" w:tplc="040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4" w15:restartNumberingAfterBreak="0">
    <w:nsid w:val="2BA04470"/>
    <w:multiLevelType w:val="hybridMultilevel"/>
    <w:tmpl w:val="977AA2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079FD"/>
    <w:multiLevelType w:val="hybridMultilevel"/>
    <w:tmpl w:val="6B389E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E32F80"/>
    <w:multiLevelType w:val="hybridMultilevel"/>
    <w:tmpl w:val="14D21184"/>
    <w:lvl w:ilvl="0" w:tplc="560CA2AE">
      <w:start w:val="100"/>
      <w:numFmt w:val="bullet"/>
      <w:lvlText w:val=""/>
      <w:lvlJc w:val="left"/>
      <w:pPr>
        <w:ind w:left="360" w:hanging="360"/>
      </w:pPr>
      <w:rPr>
        <w:rFonts w:ascii="Wingdings" w:eastAsia="Times New Roman" w:hAnsi="Wingdings" w:cs="Times New Roman" w:hint="default"/>
        <w:b w:val="0"/>
        <w:color w:val="231F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EC668E"/>
    <w:multiLevelType w:val="hybridMultilevel"/>
    <w:tmpl w:val="3C8AC8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color w:val="231F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6B5243"/>
    <w:multiLevelType w:val="hybridMultilevel"/>
    <w:tmpl w:val="2E70D0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DE3E8D"/>
    <w:multiLevelType w:val="hybridMultilevel"/>
    <w:tmpl w:val="BF06EB2E"/>
    <w:lvl w:ilvl="0" w:tplc="0409000F">
      <w:start w:val="1"/>
      <w:numFmt w:val="decimal"/>
      <w:lvlText w:val="%1."/>
      <w:lvlJc w:val="left"/>
      <w:pPr>
        <w:ind w:left="594" w:hanging="360"/>
      </w:pPr>
    </w:lvl>
    <w:lvl w:ilvl="1" w:tplc="04090019" w:tentative="1">
      <w:start w:val="1"/>
      <w:numFmt w:val="lowerLetter"/>
      <w:lvlText w:val="%2."/>
      <w:lvlJc w:val="left"/>
      <w:pPr>
        <w:ind w:left="1314" w:hanging="360"/>
      </w:pPr>
    </w:lvl>
    <w:lvl w:ilvl="2" w:tplc="0409001B" w:tentative="1">
      <w:start w:val="1"/>
      <w:numFmt w:val="lowerRoman"/>
      <w:lvlText w:val="%3."/>
      <w:lvlJc w:val="right"/>
      <w:pPr>
        <w:ind w:left="2034" w:hanging="180"/>
      </w:pPr>
    </w:lvl>
    <w:lvl w:ilvl="3" w:tplc="0409000F" w:tentative="1">
      <w:start w:val="1"/>
      <w:numFmt w:val="decimal"/>
      <w:lvlText w:val="%4."/>
      <w:lvlJc w:val="left"/>
      <w:pPr>
        <w:ind w:left="2754" w:hanging="360"/>
      </w:pPr>
    </w:lvl>
    <w:lvl w:ilvl="4" w:tplc="04090019" w:tentative="1">
      <w:start w:val="1"/>
      <w:numFmt w:val="lowerLetter"/>
      <w:lvlText w:val="%5."/>
      <w:lvlJc w:val="left"/>
      <w:pPr>
        <w:ind w:left="3474" w:hanging="360"/>
      </w:pPr>
    </w:lvl>
    <w:lvl w:ilvl="5" w:tplc="0409001B" w:tentative="1">
      <w:start w:val="1"/>
      <w:numFmt w:val="lowerRoman"/>
      <w:lvlText w:val="%6."/>
      <w:lvlJc w:val="right"/>
      <w:pPr>
        <w:ind w:left="4194" w:hanging="180"/>
      </w:pPr>
    </w:lvl>
    <w:lvl w:ilvl="6" w:tplc="0409000F" w:tentative="1">
      <w:start w:val="1"/>
      <w:numFmt w:val="decimal"/>
      <w:lvlText w:val="%7."/>
      <w:lvlJc w:val="left"/>
      <w:pPr>
        <w:ind w:left="4914" w:hanging="360"/>
      </w:pPr>
    </w:lvl>
    <w:lvl w:ilvl="7" w:tplc="04090019" w:tentative="1">
      <w:start w:val="1"/>
      <w:numFmt w:val="lowerLetter"/>
      <w:lvlText w:val="%8."/>
      <w:lvlJc w:val="left"/>
      <w:pPr>
        <w:ind w:left="5634" w:hanging="360"/>
      </w:pPr>
    </w:lvl>
    <w:lvl w:ilvl="8" w:tplc="0409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10" w15:restartNumberingAfterBreak="0">
    <w:nsid w:val="55F853FE"/>
    <w:multiLevelType w:val="hybridMultilevel"/>
    <w:tmpl w:val="ECEA617A"/>
    <w:lvl w:ilvl="0" w:tplc="9A789240">
      <w:start w:val="100"/>
      <w:numFmt w:val="bullet"/>
      <w:lvlText w:val=""/>
      <w:lvlJc w:val="left"/>
      <w:pPr>
        <w:ind w:left="594" w:hanging="360"/>
      </w:pPr>
      <w:rPr>
        <w:rFonts w:ascii="Wingdings" w:eastAsia="Times New Roman" w:hAnsi="Wingdings" w:cs="Times New Roman" w:hint="default"/>
        <w:b w:val="0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314" w:hanging="360"/>
      </w:pPr>
    </w:lvl>
    <w:lvl w:ilvl="2" w:tplc="0409001B" w:tentative="1">
      <w:start w:val="1"/>
      <w:numFmt w:val="lowerRoman"/>
      <w:lvlText w:val="%3."/>
      <w:lvlJc w:val="right"/>
      <w:pPr>
        <w:ind w:left="2034" w:hanging="180"/>
      </w:pPr>
    </w:lvl>
    <w:lvl w:ilvl="3" w:tplc="0409000F" w:tentative="1">
      <w:start w:val="1"/>
      <w:numFmt w:val="decimal"/>
      <w:lvlText w:val="%4."/>
      <w:lvlJc w:val="left"/>
      <w:pPr>
        <w:ind w:left="2754" w:hanging="360"/>
      </w:pPr>
    </w:lvl>
    <w:lvl w:ilvl="4" w:tplc="04090019" w:tentative="1">
      <w:start w:val="1"/>
      <w:numFmt w:val="lowerLetter"/>
      <w:lvlText w:val="%5."/>
      <w:lvlJc w:val="left"/>
      <w:pPr>
        <w:ind w:left="3474" w:hanging="360"/>
      </w:pPr>
    </w:lvl>
    <w:lvl w:ilvl="5" w:tplc="0409001B" w:tentative="1">
      <w:start w:val="1"/>
      <w:numFmt w:val="lowerRoman"/>
      <w:lvlText w:val="%6."/>
      <w:lvlJc w:val="right"/>
      <w:pPr>
        <w:ind w:left="4194" w:hanging="180"/>
      </w:pPr>
    </w:lvl>
    <w:lvl w:ilvl="6" w:tplc="0409000F" w:tentative="1">
      <w:start w:val="1"/>
      <w:numFmt w:val="decimal"/>
      <w:lvlText w:val="%7."/>
      <w:lvlJc w:val="left"/>
      <w:pPr>
        <w:ind w:left="4914" w:hanging="360"/>
      </w:pPr>
    </w:lvl>
    <w:lvl w:ilvl="7" w:tplc="04090019" w:tentative="1">
      <w:start w:val="1"/>
      <w:numFmt w:val="lowerLetter"/>
      <w:lvlText w:val="%8."/>
      <w:lvlJc w:val="left"/>
      <w:pPr>
        <w:ind w:left="5634" w:hanging="360"/>
      </w:pPr>
    </w:lvl>
    <w:lvl w:ilvl="8" w:tplc="0409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11" w15:restartNumberingAfterBreak="0">
    <w:nsid w:val="62C6013C"/>
    <w:multiLevelType w:val="hybridMultilevel"/>
    <w:tmpl w:val="6AC69BFE"/>
    <w:lvl w:ilvl="0" w:tplc="90CAFB2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D76E32"/>
    <w:multiLevelType w:val="hybridMultilevel"/>
    <w:tmpl w:val="7F5459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9648C5"/>
    <w:multiLevelType w:val="hybridMultilevel"/>
    <w:tmpl w:val="E7C40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7302EE"/>
    <w:multiLevelType w:val="hybridMultilevel"/>
    <w:tmpl w:val="181C7030"/>
    <w:lvl w:ilvl="0" w:tplc="04090003">
      <w:start w:val="1"/>
      <w:numFmt w:val="bullet"/>
      <w:lvlText w:val="o"/>
      <w:lvlJc w:val="left"/>
      <w:pPr>
        <w:ind w:left="90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5" w15:restartNumberingAfterBreak="0">
    <w:nsid w:val="793D5FD8"/>
    <w:multiLevelType w:val="hybridMultilevel"/>
    <w:tmpl w:val="59A440F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C756CB0"/>
    <w:multiLevelType w:val="hybridMultilevel"/>
    <w:tmpl w:val="A57041C2"/>
    <w:lvl w:ilvl="0" w:tplc="0D18B464">
      <w:numFmt w:val="bullet"/>
      <w:lvlText w:val=""/>
      <w:lvlJc w:val="left"/>
      <w:pPr>
        <w:ind w:left="0" w:hanging="360"/>
      </w:pPr>
      <w:rPr>
        <w:rFonts w:ascii="Wingdings" w:eastAsia="Times New Roman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7CFA505B"/>
    <w:multiLevelType w:val="hybridMultilevel"/>
    <w:tmpl w:val="A25AEB2A"/>
    <w:lvl w:ilvl="0" w:tplc="68E0AFB0">
      <w:start w:val="100"/>
      <w:numFmt w:val="bullet"/>
      <w:suff w:val="space"/>
      <w:lvlText w:val=""/>
      <w:lvlJc w:val="left"/>
      <w:pPr>
        <w:ind w:left="360" w:hanging="360"/>
      </w:pPr>
      <w:rPr>
        <w:rFonts w:ascii="Wingdings" w:eastAsia="Times New Roman" w:hAnsi="Wingdings" w:cs="Times New Roman" w:hint="default"/>
        <w:b w:val="0"/>
        <w:color w:val="231F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01513B"/>
    <w:multiLevelType w:val="hybridMultilevel"/>
    <w:tmpl w:val="23D64888"/>
    <w:lvl w:ilvl="0" w:tplc="90CAFB2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1903118">
    <w:abstractNumId w:val="8"/>
  </w:num>
  <w:num w:numId="2" w16cid:durableId="139157309">
    <w:abstractNumId w:val="12"/>
  </w:num>
  <w:num w:numId="3" w16cid:durableId="893740716">
    <w:abstractNumId w:val="3"/>
  </w:num>
  <w:num w:numId="4" w16cid:durableId="1759205506">
    <w:abstractNumId w:val="0"/>
  </w:num>
  <w:num w:numId="5" w16cid:durableId="1971741965">
    <w:abstractNumId w:val="9"/>
  </w:num>
  <w:num w:numId="6" w16cid:durableId="702949781">
    <w:abstractNumId w:val="10"/>
  </w:num>
  <w:num w:numId="7" w16cid:durableId="1792627499">
    <w:abstractNumId w:val="14"/>
  </w:num>
  <w:num w:numId="8" w16cid:durableId="602609880">
    <w:abstractNumId w:val="2"/>
  </w:num>
  <w:num w:numId="9" w16cid:durableId="490292861">
    <w:abstractNumId w:val="15"/>
  </w:num>
  <w:num w:numId="10" w16cid:durableId="1536582989">
    <w:abstractNumId w:val="6"/>
  </w:num>
  <w:num w:numId="11" w16cid:durableId="485702428">
    <w:abstractNumId w:val="17"/>
  </w:num>
  <w:num w:numId="12" w16cid:durableId="603347180">
    <w:abstractNumId w:val="5"/>
  </w:num>
  <w:num w:numId="13" w16cid:durableId="2094083762">
    <w:abstractNumId w:val="1"/>
  </w:num>
  <w:num w:numId="14" w16cid:durableId="180507627">
    <w:abstractNumId w:val="13"/>
  </w:num>
  <w:num w:numId="15" w16cid:durableId="1492259024">
    <w:abstractNumId w:val="4"/>
  </w:num>
  <w:num w:numId="16" w16cid:durableId="1629356647">
    <w:abstractNumId w:val="7"/>
  </w:num>
  <w:num w:numId="17" w16cid:durableId="1322002611">
    <w:abstractNumId w:val="11"/>
  </w:num>
  <w:num w:numId="18" w16cid:durableId="2042781339">
    <w:abstractNumId w:val="18"/>
  </w:num>
  <w:num w:numId="19" w16cid:durableId="1101998852">
    <w:abstractNumId w:val="16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E5E"/>
    <w:rsid w:val="00031D7D"/>
    <w:rsid w:val="000B65E5"/>
    <w:rsid w:val="000E7E04"/>
    <w:rsid w:val="00101A60"/>
    <w:rsid w:val="001861D8"/>
    <w:rsid w:val="00191A70"/>
    <w:rsid w:val="001C23BC"/>
    <w:rsid w:val="001C3916"/>
    <w:rsid w:val="001C65D0"/>
    <w:rsid w:val="001E4061"/>
    <w:rsid w:val="00200BCC"/>
    <w:rsid w:val="00242ADA"/>
    <w:rsid w:val="002567CD"/>
    <w:rsid w:val="0028656E"/>
    <w:rsid w:val="0029377C"/>
    <w:rsid w:val="002A4D2A"/>
    <w:rsid w:val="002C03A4"/>
    <w:rsid w:val="002D2876"/>
    <w:rsid w:val="00411E97"/>
    <w:rsid w:val="00427553"/>
    <w:rsid w:val="00477920"/>
    <w:rsid w:val="00497628"/>
    <w:rsid w:val="004C4A13"/>
    <w:rsid w:val="004C536F"/>
    <w:rsid w:val="004D1E3F"/>
    <w:rsid w:val="004E5486"/>
    <w:rsid w:val="00527F04"/>
    <w:rsid w:val="0054382F"/>
    <w:rsid w:val="00546D71"/>
    <w:rsid w:val="0056120A"/>
    <w:rsid w:val="00590C67"/>
    <w:rsid w:val="005A0112"/>
    <w:rsid w:val="005C28DD"/>
    <w:rsid w:val="0061217B"/>
    <w:rsid w:val="00645C04"/>
    <w:rsid w:val="0067473A"/>
    <w:rsid w:val="006A2E5E"/>
    <w:rsid w:val="006B1ECF"/>
    <w:rsid w:val="006C3632"/>
    <w:rsid w:val="006F1753"/>
    <w:rsid w:val="006F2B5C"/>
    <w:rsid w:val="006F6DEE"/>
    <w:rsid w:val="006F6FAD"/>
    <w:rsid w:val="00730F08"/>
    <w:rsid w:val="007406DB"/>
    <w:rsid w:val="00750E28"/>
    <w:rsid w:val="0075648D"/>
    <w:rsid w:val="00775384"/>
    <w:rsid w:val="007A51DD"/>
    <w:rsid w:val="007A5914"/>
    <w:rsid w:val="007E209D"/>
    <w:rsid w:val="007E781A"/>
    <w:rsid w:val="007F7A34"/>
    <w:rsid w:val="008A5595"/>
    <w:rsid w:val="008B034E"/>
    <w:rsid w:val="008B03C2"/>
    <w:rsid w:val="008B0A73"/>
    <w:rsid w:val="008D0A11"/>
    <w:rsid w:val="008E2B31"/>
    <w:rsid w:val="008E3941"/>
    <w:rsid w:val="008E4879"/>
    <w:rsid w:val="009546D4"/>
    <w:rsid w:val="009A124F"/>
    <w:rsid w:val="009F4426"/>
    <w:rsid w:val="00A07BBC"/>
    <w:rsid w:val="00A33533"/>
    <w:rsid w:val="00A51136"/>
    <w:rsid w:val="00A53F75"/>
    <w:rsid w:val="00A62A22"/>
    <w:rsid w:val="00A81217"/>
    <w:rsid w:val="00A86B26"/>
    <w:rsid w:val="00A93F29"/>
    <w:rsid w:val="00AA2BA9"/>
    <w:rsid w:val="00B077C0"/>
    <w:rsid w:val="00B42077"/>
    <w:rsid w:val="00B674D5"/>
    <w:rsid w:val="00B80A6A"/>
    <w:rsid w:val="00BB62F0"/>
    <w:rsid w:val="00C457A2"/>
    <w:rsid w:val="00C72754"/>
    <w:rsid w:val="00C83AFC"/>
    <w:rsid w:val="00C852A2"/>
    <w:rsid w:val="00C930EE"/>
    <w:rsid w:val="00C9444F"/>
    <w:rsid w:val="00D61F90"/>
    <w:rsid w:val="00D77B35"/>
    <w:rsid w:val="00D9766C"/>
    <w:rsid w:val="00DA5E77"/>
    <w:rsid w:val="00E027EC"/>
    <w:rsid w:val="00E42869"/>
    <w:rsid w:val="00E45FD4"/>
    <w:rsid w:val="00E53EB4"/>
    <w:rsid w:val="00E67401"/>
    <w:rsid w:val="00EA335E"/>
    <w:rsid w:val="00EB469B"/>
    <w:rsid w:val="00EE7304"/>
    <w:rsid w:val="00EF0E9F"/>
    <w:rsid w:val="00F02B7B"/>
    <w:rsid w:val="00F15AA7"/>
    <w:rsid w:val="00F17822"/>
    <w:rsid w:val="00F24D09"/>
    <w:rsid w:val="00F2763E"/>
    <w:rsid w:val="00F809B3"/>
    <w:rsid w:val="00F852D0"/>
    <w:rsid w:val="00F9683E"/>
    <w:rsid w:val="00FD0349"/>
    <w:rsid w:val="00FD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2D03B3"/>
  <w15:docId w15:val="{350EDD79-D102-4700-9915-4363E3C02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76"/>
      <w:ind w:left="726"/>
      <w:outlineLvl w:val="0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26"/>
      <w:jc w:val="both"/>
    </w:pPr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121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17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121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17B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3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36F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457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2491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71C50783923D4C80F6C50B9766E1EA" ma:contentTypeVersion="16" ma:contentTypeDescription="Create a new document." ma:contentTypeScope="" ma:versionID="7b6e279ee468983b9a9e9a89b60baff0">
  <xsd:schema xmlns:xsd="http://www.w3.org/2001/XMLSchema" xmlns:xs="http://www.w3.org/2001/XMLSchema" xmlns:p="http://schemas.microsoft.com/office/2006/metadata/properties" xmlns:ns2="efd55df9-f779-4686-a84f-f26f525e3299" xmlns:ns3="01567a6f-f3b7-466d-8d8c-be1519e2db8c" targetNamespace="http://schemas.microsoft.com/office/2006/metadata/properties" ma:root="true" ma:fieldsID="3eb9b748b6730218e22711a9a0d26a02" ns2:_="" ns3:_="">
    <xsd:import namespace="efd55df9-f779-4686-a84f-f26f525e3299"/>
    <xsd:import namespace="01567a6f-f3b7-466d-8d8c-be1519e2db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55df9-f779-4686-a84f-f26f525e32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c31e434-e796-4284-8a02-6368d68ab1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67a6f-f3b7-466d-8d8c-be1519e2db8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2bebc9b-ca9a-4041-a368-9b78561b3b8f}" ma:internalName="TaxCatchAll" ma:showField="CatchAllData" ma:web="01567a6f-f3b7-466d-8d8c-be1519e2db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d55df9-f779-4686-a84f-f26f525e3299">
      <Terms xmlns="http://schemas.microsoft.com/office/infopath/2007/PartnerControls"/>
    </lcf76f155ced4ddcb4097134ff3c332f>
    <TaxCatchAll xmlns="01567a6f-f3b7-466d-8d8c-be1519e2db8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4BAC2-35F8-4945-99E4-9BAB99172AA2}"/>
</file>

<file path=customXml/itemProps2.xml><?xml version="1.0" encoding="utf-8"?>
<ds:datastoreItem xmlns:ds="http://schemas.openxmlformats.org/officeDocument/2006/customXml" ds:itemID="{18B10C87-44D7-42B5-BAC8-B9C61B48DD7E}">
  <ds:schemaRefs>
    <ds:schemaRef ds:uri="http://schemas.microsoft.com/office/2006/metadata/properties"/>
    <ds:schemaRef ds:uri="http://schemas.microsoft.com/office/infopath/2007/PartnerControls"/>
    <ds:schemaRef ds:uri="efd55df9-f779-4686-a84f-f26f525e3299"/>
    <ds:schemaRef ds:uri="01567a6f-f3b7-466d-8d8c-be1519e2db8c"/>
  </ds:schemaRefs>
</ds:datastoreItem>
</file>

<file path=customXml/itemProps3.xml><?xml version="1.0" encoding="utf-8"?>
<ds:datastoreItem xmlns:ds="http://schemas.openxmlformats.org/officeDocument/2006/customXml" ds:itemID="{2FB2B763-FACB-4854-9A0A-AE2E17CFA7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12F922-F75D-4291-91C0-176DB17E5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663</Words>
  <Characters>3008</Characters>
  <Application>Microsoft Office Word</Application>
  <DocSecurity>0</DocSecurity>
  <Lines>103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2014Q1.pub</vt:lpstr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2014Q1.pub</dc:title>
  <dc:creator>mterry</dc:creator>
  <cp:lastModifiedBy>Barrett Beaty</cp:lastModifiedBy>
  <cp:revision>4</cp:revision>
  <cp:lastPrinted>2021-11-24T15:48:00Z</cp:lastPrinted>
  <dcterms:created xsi:type="dcterms:W3CDTF">2026-07-17T18:42:00Z</dcterms:created>
  <dcterms:modified xsi:type="dcterms:W3CDTF">2026-07-17T19:12:00Z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2017-10-06T00:00:00Z</vt:filetime>
  </property>
  <property fmtid="{D5CDD505-2E9C-101B-9397-08002B2CF9AE}" pid="5" name="ContentTypeId">
    <vt:lpwstr>0x0101002171C50783923D4C80F6C50B9766E1EA</vt:lpwstr>
  </property>
  <property fmtid="{D5CDD505-2E9C-101B-9397-08002B2CF9AE}" pid="6" name="MediaServiceImageTags">
    <vt:lpwstr/>
  </property>
</Properties>
</file>