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8063" w14:textId="77777777" w:rsidR="006A2E5E" w:rsidRPr="00C72754" w:rsidRDefault="00C72754" w:rsidP="00EF0E9F">
      <w:pPr>
        <w:pStyle w:val="BodyText"/>
        <w:ind w:left="0"/>
        <w:jc w:val="center"/>
        <w:rPr>
          <w:b/>
          <w:sz w:val="28"/>
          <w:szCs w:val="36"/>
        </w:rPr>
      </w:pPr>
      <w:r w:rsidRPr="00C72754">
        <w:rPr>
          <w:b/>
          <w:sz w:val="28"/>
          <w:szCs w:val="36"/>
        </w:rPr>
        <w:t>CHECKLIST</w:t>
      </w:r>
      <w:r w:rsidR="007A51DD">
        <w:rPr>
          <w:b/>
          <w:sz w:val="28"/>
          <w:szCs w:val="36"/>
        </w:rPr>
        <w:t xml:space="preserve"> FOR FRANCHISOR AGREEMENTS AND DOCUMENTS</w:t>
      </w:r>
    </w:p>
    <w:p w14:paraId="575B562B" w14:textId="77777777" w:rsidR="00C72754" w:rsidRDefault="00C72754" w:rsidP="00C72754">
      <w:pPr>
        <w:pStyle w:val="BodyText"/>
        <w:ind w:left="0"/>
        <w:rPr>
          <w:b/>
          <w:sz w:val="6"/>
          <w:szCs w:val="36"/>
        </w:rPr>
      </w:pPr>
    </w:p>
    <w:p w14:paraId="6605815E" w14:textId="77777777" w:rsidR="00C72754" w:rsidRPr="007406DB" w:rsidRDefault="00C72754" w:rsidP="00C72754">
      <w:pPr>
        <w:pStyle w:val="BodyText"/>
        <w:ind w:left="0"/>
        <w:rPr>
          <w:sz w:val="24"/>
          <w:szCs w:val="36"/>
        </w:rPr>
      </w:pPr>
      <w:r w:rsidRPr="007406DB">
        <w:rPr>
          <w:sz w:val="24"/>
          <w:szCs w:val="36"/>
        </w:rPr>
        <w:t xml:space="preserve">As a franchised dealer, you often receive agreements and </w:t>
      </w:r>
      <w:r w:rsidR="007A51DD">
        <w:rPr>
          <w:sz w:val="24"/>
          <w:szCs w:val="36"/>
        </w:rPr>
        <w:t xml:space="preserve">other documents your franchisor asks that you sign. </w:t>
      </w:r>
      <w:r w:rsidRPr="007406DB">
        <w:rPr>
          <w:sz w:val="24"/>
          <w:szCs w:val="36"/>
        </w:rPr>
        <w:t xml:space="preserve"> When</w:t>
      </w:r>
      <w:r w:rsidR="007A51DD">
        <w:rPr>
          <w:sz w:val="24"/>
          <w:szCs w:val="36"/>
        </w:rPr>
        <w:t xml:space="preserve"> you receive these, </w:t>
      </w:r>
      <w:r w:rsidR="006F6FAD" w:rsidRPr="007406DB">
        <w:rPr>
          <w:sz w:val="24"/>
          <w:szCs w:val="36"/>
        </w:rPr>
        <w:t>consider your response.</w:t>
      </w:r>
      <w:r w:rsidR="007A51DD">
        <w:rPr>
          <w:sz w:val="24"/>
          <w:szCs w:val="36"/>
        </w:rPr>
        <w:t xml:space="preserve"> Here is a checklist of considerations.</w:t>
      </w:r>
    </w:p>
    <w:p w14:paraId="7C40D381" w14:textId="77777777" w:rsidR="0067473A" w:rsidRPr="00730F08" w:rsidRDefault="0067473A" w:rsidP="00F25D31">
      <w:pPr>
        <w:pStyle w:val="BodyText"/>
        <w:pBdr>
          <w:bottom w:val="single" w:sz="4" w:space="0" w:color="auto"/>
        </w:pBdr>
        <w:ind w:left="0"/>
        <w:jc w:val="center"/>
        <w:rPr>
          <w:b/>
          <w:sz w:val="6"/>
          <w:szCs w:val="36"/>
        </w:rPr>
      </w:pPr>
    </w:p>
    <w:p w14:paraId="5DFEEC54" w14:textId="77777777" w:rsidR="00EF0E9F" w:rsidRPr="00A93F29" w:rsidRDefault="00EF0E9F" w:rsidP="00EF0E9F">
      <w:pPr>
        <w:pStyle w:val="BodyText"/>
        <w:ind w:left="0"/>
      </w:pPr>
    </w:p>
    <w:p w14:paraId="17BD4515" w14:textId="77777777" w:rsidR="0067473A" w:rsidRDefault="0067473A" w:rsidP="00EF0E9F">
      <w:pPr>
        <w:pStyle w:val="BodyText"/>
        <w:ind w:left="0"/>
        <w:jc w:val="left"/>
        <w:rPr>
          <w:sz w:val="4"/>
          <w:szCs w:val="22"/>
        </w:rPr>
      </w:pPr>
    </w:p>
    <w:p w14:paraId="5310060D" w14:textId="77777777" w:rsidR="00C9444F" w:rsidRPr="00645C04" w:rsidRDefault="00C9444F" w:rsidP="00EF0E9F">
      <w:pPr>
        <w:pStyle w:val="BodyText"/>
        <w:ind w:left="0"/>
        <w:jc w:val="left"/>
        <w:rPr>
          <w:sz w:val="20"/>
          <w:szCs w:val="22"/>
        </w:rPr>
        <w:sectPr w:rsidR="00C9444F" w:rsidRPr="00645C04" w:rsidSect="00730F08">
          <w:footerReference w:type="default" r:id="rId11"/>
          <w:type w:val="continuous"/>
          <w:pgSz w:w="12240" w:h="15840"/>
          <w:pgMar w:top="840" w:right="580" w:bottom="280" w:left="580" w:header="1296" w:footer="144" w:gutter="0"/>
          <w:cols w:space="720"/>
          <w:docGrid w:linePitch="299"/>
        </w:sectPr>
      </w:pPr>
    </w:p>
    <w:p w14:paraId="28C50F3E" w14:textId="77777777" w:rsidR="00FD0349" w:rsidRPr="007406DB" w:rsidRDefault="00FD0349" w:rsidP="0067473A">
      <w:pPr>
        <w:pStyle w:val="BodyText"/>
        <w:ind w:left="0" w:right="270"/>
        <w:jc w:val="left"/>
        <w:rPr>
          <w:b/>
          <w:sz w:val="2"/>
          <w:szCs w:val="22"/>
        </w:rPr>
      </w:pPr>
    </w:p>
    <w:p w14:paraId="2AE6944B" w14:textId="77777777" w:rsidR="006A2E5E" w:rsidRPr="00730F08" w:rsidRDefault="006F6FAD" w:rsidP="006F6FAD">
      <w:pPr>
        <w:pStyle w:val="BodyText"/>
        <w:ind w:left="0" w:right="270" w:hanging="360"/>
        <w:jc w:val="left"/>
        <w:rPr>
          <w:b/>
          <w:sz w:val="24"/>
          <w:szCs w:val="23"/>
        </w:rPr>
      </w:pPr>
      <w:r w:rsidRPr="00730F08">
        <w:rPr>
          <w:b/>
          <w:sz w:val="24"/>
          <w:szCs w:val="23"/>
        </w:rPr>
        <w:t>What is the Purpose?</w:t>
      </w:r>
    </w:p>
    <w:p w14:paraId="6AD3C1C2" w14:textId="77777777" w:rsidR="009A124F" w:rsidRPr="00730F08" w:rsidRDefault="004C536F" w:rsidP="0067473A">
      <w:pPr>
        <w:tabs>
          <w:tab w:val="left" w:pos="360"/>
          <w:tab w:val="left" w:pos="3960"/>
        </w:tabs>
        <w:ind w:right="270" w:hanging="360"/>
        <w:jc w:val="both"/>
        <w:rPr>
          <w:sz w:val="24"/>
          <w:szCs w:val="23"/>
        </w:rPr>
      </w:pPr>
      <w:r w:rsidRPr="00730F08">
        <w:rPr>
          <w:sz w:val="24"/>
          <w:szCs w:val="23"/>
        </w:rPr>
        <w:sym w:font="Wingdings" w:char="F06F"/>
      </w:r>
      <w:r w:rsidRPr="00730F08">
        <w:rPr>
          <w:sz w:val="24"/>
          <w:szCs w:val="23"/>
        </w:rPr>
        <w:tab/>
      </w:r>
      <w:r w:rsidR="006F6FAD" w:rsidRPr="00730F08">
        <w:rPr>
          <w:sz w:val="24"/>
          <w:szCs w:val="23"/>
        </w:rPr>
        <w:t xml:space="preserve">What does the document provide? </w:t>
      </w:r>
    </w:p>
    <w:p w14:paraId="58BD1860" w14:textId="77777777" w:rsidR="006F6FAD" w:rsidRPr="00730F08" w:rsidRDefault="006F6FAD" w:rsidP="006F6FAD">
      <w:pPr>
        <w:pStyle w:val="ListParagraph"/>
        <w:numPr>
          <w:ilvl w:val="0"/>
          <w:numId w:val="19"/>
        </w:numPr>
        <w:tabs>
          <w:tab w:val="left" w:pos="360"/>
          <w:tab w:val="left" w:pos="3960"/>
        </w:tabs>
        <w:ind w:right="270"/>
        <w:jc w:val="both"/>
        <w:rPr>
          <w:sz w:val="24"/>
          <w:szCs w:val="23"/>
        </w:rPr>
      </w:pPr>
      <w:r w:rsidRPr="00730F08">
        <w:rPr>
          <w:sz w:val="24"/>
          <w:szCs w:val="23"/>
        </w:rPr>
        <w:t>What are the franchisor’s obligation</w:t>
      </w:r>
      <w:r w:rsidR="007A51DD" w:rsidRPr="00730F08">
        <w:rPr>
          <w:sz w:val="24"/>
          <w:szCs w:val="23"/>
        </w:rPr>
        <w:t>s</w:t>
      </w:r>
      <w:r w:rsidRPr="00730F08">
        <w:rPr>
          <w:sz w:val="24"/>
          <w:szCs w:val="23"/>
        </w:rPr>
        <w:t xml:space="preserve"> under the document? Ask yourself </w:t>
      </w:r>
      <w:r w:rsidR="007A51DD" w:rsidRPr="00730F08">
        <w:rPr>
          <w:sz w:val="24"/>
          <w:szCs w:val="23"/>
        </w:rPr>
        <w:t>what the franchisor commits to do</w:t>
      </w:r>
      <w:r w:rsidRPr="00730F08">
        <w:rPr>
          <w:sz w:val="24"/>
          <w:szCs w:val="23"/>
        </w:rPr>
        <w:t xml:space="preserve"> </w:t>
      </w:r>
    </w:p>
    <w:p w14:paraId="695D001A" w14:textId="77777777" w:rsidR="006F6FAD" w:rsidRPr="00730F08" w:rsidRDefault="006F6FAD" w:rsidP="006F6FAD">
      <w:pPr>
        <w:pStyle w:val="ListParagraph"/>
        <w:numPr>
          <w:ilvl w:val="0"/>
          <w:numId w:val="19"/>
        </w:numPr>
        <w:tabs>
          <w:tab w:val="left" w:pos="360"/>
          <w:tab w:val="left" w:pos="3960"/>
        </w:tabs>
        <w:ind w:right="270"/>
        <w:jc w:val="both"/>
        <w:rPr>
          <w:sz w:val="24"/>
          <w:szCs w:val="23"/>
        </w:rPr>
      </w:pPr>
      <w:r w:rsidRPr="00730F08">
        <w:rPr>
          <w:sz w:val="24"/>
          <w:szCs w:val="23"/>
        </w:rPr>
        <w:t>Wh</w:t>
      </w:r>
      <w:r w:rsidR="007A51DD" w:rsidRPr="00730F08">
        <w:rPr>
          <w:sz w:val="24"/>
          <w:szCs w:val="23"/>
        </w:rPr>
        <w:t>at are the dealer’s obligations?</w:t>
      </w:r>
    </w:p>
    <w:p w14:paraId="2FD9CE7F" w14:textId="77777777" w:rsidR="001C65D0" w:rsidRPr="00645C04" w:rsidRDefault="001C65D0" w:rsidP="0067473A">
      <w:pPr>
        <w:pStyle w:val="BodyText"/>
        <w:tabs>
          <w:tab w:val="left" w:pos="3960"/>
        </w:tabs>
        <w:ind w:left="0" w:right="270"/>
        <w:rPr>
          <w:sz w:val="24"/>
          <w:szCs w:val="23"/>
        </w:rPr>
      </w:pPr>
    </w:p>
    <w:p w14:paraId="51D3AAF0" w14:textId="77777777" w:rsidR="006A2E5E" w:rsidRPr="00730F08" w:rsidRDefault="006F6FAD" w:rsidP="006F6FAD">
      <w:pPr>
        <w:pStyle w:val="BodyText"/>
        <w:tabs>
          <w:tab w:val="left" w:pos="3960"/>
        </w:tabs>
        <w:ind w:left="-360" w:right="270"/>
        <w:rPr>
          <w:b/>
          <w:sz w:val="24"/>
          <w:szCs w:val="23"/>
        </w:rPr>
      </w:pPr>
      <w:r w:rsidRPr="00730F08">
        <w:rPr>
          <w:b/>
          <w:sz w:val="24"/>
          <w:szCs w:val="23"/>
        </w:rPr>
        <w:t>Consistency with Law</w:t>
      </w:r>
      <w:r w:rsidR="007A51DD" w:rsidRPr="00730F08">
        <w:rPr>
          <w:b/>
          <w:sz w:val="24"/>
          <w:szCs w:val="23"/>
        </w:rPr>
        <w:t xml:space="preserve"> and Your Franchise</w:t>
      </w:r>
    </w:p>
    <w:p w14:paraId="405199FF" w14:textId="77777777" w:rsidR="006A2E5E" w:rsidRPr="00730F08" w:rsidRDefault="006F6FAD" w:rsidP="0067473A">
      <w:pPr>
        <w:pStyle w:val="BodyText"/>
        <w:numPr>
          <w:ilvl w:val="0"/>
          <w:numId w:val="10"/>
        </w:numPr>
        <w:tabs>
          <w:tab w:val="left" w:pos="3960"/>
        </w:tabs>
        <w:ind w:left="0" w:right="270"/>
        <w:rPr>
          <w:sz w:val="24"/>
          <w:szCs w:val="23"/>
        </w:rPr>
      </w:pPr>
      <w:r w:rsidRPr="00730F08">
        <w:rPr>
          <w:sz w:val="24"/>
          <w:szCs w:val="23"/>
        </w:rPr>
        <w:t xml:space="preserve">Federal Law – Does the document impose obligations on the dealer that may conflict with the dealer’s compliance </w:t>
      </w:r>
      <w:r w:rsidR="007A51DD" w:rsidRPr="00730F08">
        <w:rPr>
          <w:sz w:val="24"/>
          <w:szCs w:val="23"/>
        </w:rPr>
        <w:t>with</w:t>
      </w:r>
      <w:r w:rsidRPr="00730F08">
        <w:rPr>
          <w:sz w:val="24"/>
          <w:szCs w:val="23"/>
        </w:rPr>
        <w:t xml:space="preserve"> federal law</w:t>
      </w:r>
      <w:r w:rsidR="00EB469B" w:rsidRPr="00730F08">
        <w:rPr>
          <w:sz w:val="24"/>
          <w:szCs w:val="23"/>
        </w:rPr>
        <w:t>,</w:t>
      </w:r>
      <w:r w:rsidRPr="00730F08">
        <w:rPr>
          <w:sz w:val="24"/>
          <w:szCs w:val="23"/>
        </w:rPr>
        <w:t xml:space="preserve"> e.g. protection of customer information</w:t>
      </w:r>
      <w:r w:rsidR="00EB469B" w:rsidRPr="00730F08">
        <w:rPr>
          <w:sz w:val="24"/>
          <w:szCs w:val="23"/>
        </w:rPr>
        <w:t>?</w:t>
      </w:r>
    </w:p>
    <w:p w14:paraId="158D9931" w14:textId="77777777" w:rsidR="00EB469B" w:rsidRPr="00730F08" w:rsidRDefault="00EB469B" w:rsidP="0067473A">
      <w:pPr>
        <w:pStyle w:val="BodyText"/>
        <w:numPr>
          <w:ilvl w:val="0"/>
          <w:numId w:val="10"/>
        </w:numPr>
        <w:tabs>
          <w:tab w:val="left" w:pos="3960"/>
        </w:tabs>
        <w:ind w:left="0" w:right="270"/>
        <w:rPr>
          <w:sz w:val="24"/>
          <w:szCs w:val="23"/>
        </w:rPr>
      </w:pPr>
      <w:r w:rsidRPr="00730F08">
        <w:rPr>
          <w:sz w:val="24"/>
          <w:szCs w:val="23"/>
        </w:rPr>
        <w:t>State Law – Does the agreement change the dealer’s obligations or impair the dealer’s rights under state law? Consult your state trade association or a knowledgeable dealer attorney</w:t>
      </w:r>
      <w:r w:rsidR="007A51DD" w:rsidRPr="00730F08">
        <w:rPr>
          <w:sz w:val="24"/>
          <w:szCs w:val="23"/>
        </w:rPr>
        <w:t xml:space="preserve"> with any concerns</w:t>
      </w:r>
    </w:p>
    <w:p w14:paraId="743AA033" w14:textId="77777777" w:rsidR="00EB469B" w:rsidRPr="00730F08" w:rsidRDefault="00EB469B" w:rsidP="0067473A">
      <w:pPr>
        <w:pStyle w:val="BodyText"/>
        <w:numPr>
          <w:ilvl w:val="0"/>
          <w:numId w:val="10"/>
        </w:numPr>
        <w:tabs>
          <w:tab w:val="left" w:pos="3960"/>
        </w:tabs>
        <w:ind w:left="0" w:right="270"/>
        <w:rPr>
          <w:sz w:val="24"/>
          <w:szCs w:val="23"/>
        </w:rPr>
      </w:pPr>
      <w:r w:rsidRPr="00730F08">
        <w:rPr>
          <w:sz w:val="24"/>
          <w:szCs w:val="23"/>
        </w:rPr>
        <w:t>Is it consistent with your existing dealer sales and service agreement or does it make a change in a fundamental provision of the DSSA?</w:t>
      </w:r>
    </w:p>
    <w:p w14:paraId="0820B599" w14:textId="77777777" w:rsidR="00EB469B" w:rsidRPr="00730F08" w:rsidRDefault="00EB469B" w:rsidP="0067473A">
      <w:pPr>
        <w:pStyle w:val="BodyText"/>
        <w:numPr>
          <w:ilvl w:val="0"/>
          <w:numId w:val="10"/>
        </w:numPr>
        <w:tabs>
          <w:tab w:val="left" w:pos="3960"/>
        </w:tabs>
        <w:ind w:left="0" w:right="270"/>
        <w:rPr>
          <w:sz w:val="24"/>
          <w:szCs w:val="23"/>
        </w:rPr>
      </w:pPr>
      <w:r w:rsidRPr="00730F08">
        <w:rPr>
          <w:sz w:val="24"/>
          <w:szCs w:val="23"/>
        </w:rPr>
        <w:t>Do you have an individualized agreement with your franchisor, e.g. a facility development agreement, that is affected by the document?</w:t>
      </w:r>
    </w:p>
    <w:p w14:paraId="69E365CD" w14:textId="77777777" w:rsidR="004C536F" w:rsidRDefault="004C536F" w:rsidP="0067473A">
      <w:pPr>
        <w:pStyle w:val="BodyText"/>
        <w:ind w:left="1080" w:right="270"/>
        <w:rPr>
          <w:sz w:val="24"/>
          <w:szCs w:val="23"/>
        </w:rPr>
      </w:pPr>
    </w:p>
    <w:p w14:paraId="53C564A7" w14:textId="77777777" w:rsidR="00645C04" w:rsidRPr="00645C04" w:rsidRDefault="00645C04" w:rsidP="0067473A">
      <w:pPr>
        <w:pStyle w:val="BodyText"/>
        <w:ind w:left="1080" w:right="270"/>
        <w:rPr>
          <w:sz w:val="24"/>
          <w:szCs w:val="23"/>
        </w:rPr>
      </w:pPr>
    </w:p>
    <w:p w14:paraId="56B34C2F" w14:textId="77777777" w:rsidR="001C65D0" w:rsidRPr="00730F08" w:rsidRDefault="00EB469B" w:rsidP="00EB469B">
      <w:pPr>
        <w:pStyle w:val="BodyText"/>
        <w:ind w:left="-360" w:right="90"/>
        <w:rPr>
          <w:b/>
          <w:sz w:val="24"/>
          <w:szCs w:val="23"/>
        </w:rPr>
      </w:pPr>
      <w:r w:rsidRPr="00730F08">
        <w:rPr>
          <w:b/>
          <w:sz w:val="24"/>
          <w:szCs w:val="23"/>
        </w:rPr>
        <w:t>Business Considerations</w:t>
      </w:r>
    </w:p>
    <w:p w14:paraId="377E8808" w14:textId="77777777" w:rsidR="00E53EB4" w:rsidRPr="00730F08" w:rsidRDefault="00EB469B" w:rsidP="00EB469B">
      <w:pPr>
        <w:pStyle w:val="BodyText"/>
        <w:numPr>
          <w:ilvl w:val="0"/>
          <w:numId w:val="10"/>
        </w:numPr>
        <w:ind w:left="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Does the agreement make financial sense? Do a cost benefit analysis for any agreement a franchisor asks you to sign. </w:t>
      </w:r>
    </w:p>
    <w:p w14:paraId="0C357666" w14:textId="77777777" w:rsidR="00EB469B" w:rsidRPr="00730F08" w:rsidRDefault="00EB469B" w:rsidP="00EB469B">
      <w:pPr>
        <w:pStyle w:val="BodyText"/>
        <w:numPr>
          <w:ilvl w:val="0"/>
          <w:numId w:val="10"/>
        </w:numPr>
        <w:ind w:left="0" w:right="90"/>
        <w:rPr>
          <w:sz w:val="24"/>
          <w:szCs w:val="23"/>
        </w:rPr>
      </w:pPr>
      <w:r w:rsidRPr="00730F08">
        <w:rPr>
          <w:sz w:val="24"/>
          <w:szCs w:val="23"/>
        </w:rPr>
        <w:t>Does the document make sense given the existing business atmosphere, e.g. a pandemic</w:t>
      </w:r>
      <w:r w:rsidR="007A51DD" w:rsidRPr="00730F08">
        <w:rPr>
          <w:sz w:val="24"/>
          <w:szCs w:val="23"/>
        </w:rPr>
        <w:t xml:space="preserve">? If so, </w:t>
      </w:r>
      <w:r w:rsidRPr="00730F08">
        <w:rPr>
          <w:sz w:val="24"/>
          <w:szCs w:val="23"/>
        </w:rPr>
        <w:t xml:space="preserve">seek a delay with respect to the franchisor request that you sign the </w:t>
      </w:r>
      <w:proofErr w:type="gramStart"/>
      <w:r w:rsidRPr="00730F08">
        <w:rPr>
          <w:sz w:val="24"/>
          <w:szCs w:val="23"/>
        </w:rPr>
        <w:t>document</w:t>
      </w:r>
      <w:proofErr w:type="gramEnd"/>
      <w:r w:rsidR="007E781A">
        <w:rPr>
          <w:sz w:val="24"/>
          <w:szCs w:val="23"/>
        </w:rPr>
        <w:t xml:space="preserve"> so </w:t>
      </w:r>
      <w:r w:rsidR="007A51DD" w:rsidRPr="00730F08">
        <w:rPr>
          <w:sz w:val="24"/>
          <w:szCs w:val="23"/>
        </w:rPr>
        <w:t>you consider it</w:t>
      </w:r>
      <w:r w:rsidR="007E781A">
        <w:rPr>
          <w:sz w:val="24"/>
          <w:szCs w:val="23"/>
        </w:rPr>
        <w:t xml:space="preserve"> in</w:t>
      </w:r>
      <w:r w:rsidR="007A51DD" w:rsidRPr="00730F08">
        <w:rPr>
          <w:sz w:val="24"/>
          <w:szCs w:val="23"/>
        </w:rPr>
        <w:t xml:space="preserve"> a more normal business atmosphere</w:t>
      </w:r>
    </w:p>
    <w:p w14:paraId="7A0BD236" w14:textId="77777777" w:rsidR="00EB469B" w:rsidRPr="00730F08" w:rsidRDefault="00EB469B" w:rsidP="00EB469B">
      <w:pPr>
        <w:pStyle w:val="BodyText"/>
        <w:numPr>
          <w:ilvl w:val="0"/>
          <w:numId w:val="10"/>
        </w:numPr>
        <w:ind w:left="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Can the dealership comply? An agreement often </w:t>
      </w:r>
      <w:r w:rsidR="007A51DD" w:rsidRPr="00730F08">
        <w:rPr>
          <w:sz w:val="24"/>
          <w:szCs w:val="23"/>
        </w:rPr>
        <w:t>has requirements the dealership cannot meet</w:t>
      </w:r>
    </w:p>
    <w:p w14:paraId="328C536F" w14:textId="77777777" w:rsidR="007A51DD" w:rsidRPr="00730F08" w:rsidRDefault="007A51DD" w:rsidP="00EB469B">
      <w:pPr>
        <w:pStyle w:val="BodyText"/>
        <w:numPr>
          <w:ilvl w:val="0"/>
          <w:numId w:val="10"/>
        </w:numPr>
        <w:ind w:left="0" w:right="90"/>
        <w:rPr>
          <w:sz w:val="24"/>
          <w:szCs w:val="23"/>
        </w:rPr>
      </w:pPr>
      <w:r w:rsidRPr="00730F08">
        <w:rPr>
          <w:sz w:val="24"/>
          <w:szCs w:val="23"/>
        </w:rPr>
        <w:t>If the requirements are greater than you can meet, seek a review of the fa</w:t>
      </w:r>
      <w:r w:rsidR="007E781A">
        <w:rPr>
          <w:sz w:val="24"/>
          <w:szCs w:val="23"/>
        </w:rPr>
        <w:t>ctors generating the requirements</w:t>
      </w:r>
    </w:p>
    <w:p w14:paraId="4C699FDE" w14:textId="77777777" w:rsidR="00730F08" w:rsidRDefault="00730F08" w:rsidP="00C9444F">
      <w:pPr>
        <w:pStyle w:val="BodyText"/>
        <w:ind w:left="0" w:right="90"/>
        <w:rPr>
          <w:b/>
          <w:sz w:val="24"/>
          <w:szCs w:val="23"/>
        </w:rPr>
      </w:pPr>
    </w:p>
    <w:p w14:paraId="0B26D9A0" w14:textId="77777777" w:rsidR="00645C04" w:rsidRPr="00645C04" w:rsidRDefault="00645C04" w:rsidP="00C9444F">
      <w:pPr>
        <w:pStyle w:val="BodyText"/>
        <w:ind w:left="0" w:right="90"/>
        <w:rPr>
          <w:b/>
          <w:sz w:val="24"/>
          <w:szCs w:val="23"/>
        </w:rPr>
      </w:pPr>
    </w:p>
    <w:p w14:paraId="6C7777A9" w14:textId="77777777" w:rsidR="001C65D0" w:rsidRPr="00730F08" w:rsidRDefault="00EB469B" w:rsidP="00730F08">
      <w:pPr>
        <w:pStyle w:val="BodyText"/>
        <w:ind w:left="-360" w:right="90"/>
        <w:rPr>
          <w:b/>
          <w:sz w:val="24"/>
          <w:szCs w:val="23"/>
        </w:rPr>
      </w:pPr>
      <w:r w:rsidRPr="00730F08">
        <w:rPr>
          <w:b/>
          <w:sz w:val="24"/>
          <w:szCs w:val="23"/>
        </w:rPr>
        <w:t>What Are the Penalties if You Cannot Comply</w:t>
      </w:r>
    </w:p>
    <w:p w14:paraId="3E367280" w14:textId="555AC156" w:rsidR="00EB469B" w:rsidRPr="00730F08" w:rsidRDefault="00EB469B" w:rsidP="007406DB">
      <w:pPr>
        <w:pStyle w:val="BodyText"/>
        <w:numPr>
          <w:ilvl w:val="0"/>
          <w:numId w:val="10"/>
        </w:numPr>
        <w:ind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Is the failure to comply deemed a breach of the DSSA? If so, that could eventually lead to a claim by the manufacturer that the failure to comply is a reason for termination of the </w:t>
      </w:r>
      <w:r w:rsidRPr="00730F08">
        <w:rPr>
          <w:sz w:val="24"/>
          <w:szCs w:val="23"/>
        </w:rPr>
        <w:t>dealership’s DSSA</w:t>
      </w:r>
      <w:r w:rsidR="007A51DD" w:rsidRPr="00730F08">
        <w:rPr>
          <w:sz w:val="24"/>
          <w:szCs w:val="23"/>
        </w:rPr>
        <w:t xml:space="preserve">; agree only if the terms are in your interest and you </w:t>
      </w:r>
      <w:r w:rsidR="007E781A">
        <w:rPr>
          <w:sz w:val="24"/>
          <w:szCs w:val="23"/>
        </w:rPr>
        <w:t xml:space="preserve">can </w:t>
      </w:r>
      <w:r w:rsidR="007A51DD" w:rsidRPr="00730F08">
        <w:rPr>
          <w:sz w:val="24"/>
          <w:szCs w:val="23"/>
        </w:rPr>
        <w:t>satisfy the requirements</w:t>
      </w:r>
      <w:r w:rsidR="009E0757">
        <w:rPr>
          <w:sz w:val="24"/>
          <w:szCs w:val="23"/>
        </w:rPr>
        <w:t>. Do not waive your rights to your state franchise act</w:t>
      </w:r>
      <w:r w:rsidR="00D441AD">
        <w:rPr>
          <w:sz w:val="24"/>
          <w:szCs w:val="23"/>
        </w:rPr>
        <w:t xml:space="preserve"> protectio</w:t>
      </w:r>
      <w:r w:rsidR="001414FD">
        <w:rPr>
          <w:sz w:val="24"/>
          <w:szCs w:val="23"/>
        </w:rPr>
        <w:t>ns</w:t>
      </w:r>
      <w:r w:rsidR="009E0757">
        <w:rPr>
          <w:sz w:val="24"/>
          <w:szCs w:val="23"/>
        </w:rPr>
        <w:t>.</w:t>
      </w:r>
    </w:p>
    <w:p w14:paraId="49D365C0" w14:textId="77777777" w:rsidR="007406DB" w:rsidRPr="00730F08" w:rsidRDefault="00EB469B" w:rsidP="007406DB">
      <w:pPr>
        <w:pStyle w:val="BodyText"/>
        <w:numPr>
          <w:ilvl w:val="0"/>
          <w:numId w:val="10"/>
        </w:numPr>
        <w:ind w:right="90"/>
        <w:rPr>
          <w:sz w:val="24"/>
          <w:szCs w:val="23"/>
        </w:rPr>
      </w:pPr>
      <w:r w:rsidRPr="00730F08">
        <w:rPr>
          <w:sz w:val="24"/>
          <w:szCs w:val="23"/>
        </w:rPr>
        <w:t>If there is a monetary p</w:t>
      </w:r>
      <w:r w:rsidR="007A51DD" w:rsidRPr="00730F08">
        <w:rPr>
          <w:sz w:val="24"/>
          <w:szCs w:val="23"/>
        </w:rPr>
        <w:t>ayback</w:t>
      </w:r>
      <w:r w:rsidRPr="00730F08">
        <w:rPr>
          <w:sz w:val="24"/>
          <w:szCs w:val="23"/>
        </w:rPr>
        <w:t xml:space="preserve">, what is </w:t>
      </w:r>
      <w:r w:rsidR="007A51DD" w:rsidRPr="00730F08">
        <w:rPr>
          <w:sz w:val="24"/>
          <w:szCs w:val="23"/>
        </w:rPr>
        <w:t>it</w:t>
      </w:r>
      <w:r w:rsidRPr="00730F08">
        <w:rPr>
          <w:sz w:val="24"/>
          <w:szCs w:val="23"/>
        </w:rPr>
        <w:t>? Paying back an amount advanced when you do not comply with the agreement may be reasonable, but a penalty amount is not.</w:t>
      </w:r>
    </w:p>
    <w:p w14:paraId="4DF35B01" w14:textId="77777777" w:rsidR="007406DB" w:rsidRPr="00730F08" w:rsidRDefault="007406DB" w:rsidP="007406DB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Does it affect the dealership’s ability to participate in franchisor programs? </w:t>
      </w:r>
      <w:r w:rsidR="007A51DD" w:rsidRPr="00730F08">
        <w:rPr>
          <w:sz w:val="24"/>
          <w:szCs w:val="23"/>
        </w:rPr>
        <w:t>Disq</w:t>
      </w:r>
      <w:r w:rsidRPr="00730F08">
        <w:rPr>
          <w:sz w:val="24"/>
          <w:szCs w:val="23"/>
        </w:rPr>
        <w:t xml:space="preserve">ualification for programs may simply </w:t>
      </w:r>
      <w:proofErr w:type="gramStart"/>
      <w:r w:rsidR="007A51DD" w:rsidRPr="00730F08">
        <w:rPr>
          <w:sz w:val="24"/>
          <w:szCs w:val="23"/>
        </w:rPr>
        <w:t xml:space="preserve">be </w:t>
      </w:r>
      <w:r w:rsidRPr="00730F08">
        <w:rPr>
          <w:sz w:val="24"/>
          <w:szCs w:val="23"/>
        </w:rPr>
        <w:t xml:space="preserve"> a</w:t>
      </w:r>
      <w:proofErr w:type="gramEnd"/>
      <w:r w:rsidRPr="00730F08">
        <w:rPr>
          <w:sz w:val="24"/>
          <w:szCs w:val="23"/>
        </w:rPr>
        <w:t xml:space="preserve"> penalty rather than a </w:t>
      </w:r>
      <w:r w:rsidR="007A51DD" w:rsidRPr="00730F08">
        <w:rPr>
          <w:sz w:val="24"/>
          <w:szCs w:val="23"/>
        </w:rPr>
        <w:t xml:space="preserve">reasonable </w:t>
      </w:r>
      <w:r w:rsidRPr="00730F08">
        <w:rPr>
          <w:sz w:val="24"/>
          <w:szCs w:val="23"/>
        </w:rPr>
        <w:t xml:space="preserve">response to the failure </w:t>
      </w:r>
      <w:r w:rsidR="007A51DD" w:rsidRPr="00730F08">
        <w:rPr>
          <w:sz w:val="24"/>
          <w:szCs w:val="23"/>
        </w:rPr>
        <w:t>to meet a requirement</w:t>
      </w:r>
    </w:p>
    <w:p w14:paraId="0BF7108E" w14:textId="77777777" w:rsidR="007406DB" w:rsidRDefault="007406DB" w:rsidP="007406DB">
      <w:pPr>
        <w:pStyle w:val="BodyText"/>
        <w:ind w:right="90"/>
        <w:rPr>
          <w:sz w:val="24"/>
          <w:szCs w:val="23"/>
        </w:rPr>
      </w:pPr>
    </w:p>
    <w:p w14:paraId="2042CD3D" w14:textId="77777777" w:rsidR="00645C04" w:rsidRPr="00730F08" w:rsidRDefault="00645C04" w:rsidP="007406DB">
      <w:pPr>
        <w:pStyle w:val="BodyText"/>
        <w:ind w:right="90"/>
        <w:rPr>
          <w:sz w:val="24"/>
          <w:szCs w:val="23"/>
        </w:rPr>
      </w:pPr>
    </w:p>
    <w:p w14:paraId="3DC852BC" w14:textId="77777777" w:rsidR="007406DB" w:rsidRPr="00730F08" w:rsidRDefault="007E781A" w:rsidP="007406DB">
      <w:pPr>
        <w:pStyle w:val="BodyText"/>
        <w:ind w:left="0" w:right="90"/>
        <w:rPr>
          <w:b/>
          <w:sz w:val="24"/>
          <w:szCs w:val="23"/>
        </w:rPr>
      </w:pPr>
      <w:r>
        <w:rPr>
          <w:b/>
          <w:sz w:val="24"/>
          <w:szCs w:val="23"/>
        </w:rPr>
        <w:t>Is the Boilerp</w:t>
      </w:r>
      <w:r w:rsidR="007406DB" w:rsidRPr="00730F08">
        <w:rPr>
          <w:b/>
          <w:sz w:val="24"/>
          <w:szCs w:val="23"/>
        </w:rPr>
        <w:t>late for the Agreement Fair?</w:t>
      </w:r>
    </w:p>
    <w:p w14:paraId="491ACB44" w14:textId="77777777" w:rsidR="007406DB" w:rsidRPr="00730F08" w:rsidRDefault="007406DB" w:rsidP="007406DB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Does it claim </w:t>
      </w:r>
      <w:r w:rsidR="007A51DD" w:rsidRPr="00730F08">
        <w:rPr>
          <w:sz w:val="24"/>
          <w:szCs w:val="23"/>
        </w:rPr>
        <w:t>the document is not</w:t>
      </w:r>
      <w:r w:rsidRPr="00730F08">
        <w:rPr>
          <w:sz w:val="24"/>
          <w:szCs w:val="23"/>
        </w:rPr>
        <w:t xml:space="preserve"> a part of the DSSA? That is often the case, even though the document </w:t>
      </w:r>
      <w:proofErr w:type="gramStart"/>
      <w:r w:rsidRPr="00730F08">
        <w:rPr>
          <w:sz w:val="24"/>
          <w:szCs w:val="23"/>
        </w:rPr>
        <w:t>has an effect on</w:t>
      </w:r>
      <w:proofErr w:type="gramEnd"/>
      <w:r w:rsidRPr="00730F08">
        <w:rPr>
          <w:sz w:val="24"/>
          <w:szCs w:val="23"/>
        </w:rPr>
        <w:t xml:space="preserve"> the DSSA and should be subject to the same terms, particularly the applicable state law </w:t>
      </w:r>
    </w:p>
    <w:p w14:paraId="23F4C8CB" w14:textId="77777777" w:rsidR="00EB469B" w:rsidRPr="00730F08" w:rsidRDefault="007406DB" w:rsidP="007406DB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>What state law applies to the agreement?</w:t>
      </w:r>
      <w:r w:rsidR="00EB469B" w:rsidRPr="00730F08">
        <w:rPr>
          <w:sz w:val="24"/>
          <w:szCs w:val="23"/>
        </w:rPr>
        <w:t xml:space="preserve"> </w:t>
      </w:r>
      <w:r w:rsidRPr="00730F08">
        <w:rPr>
          <w:sz w:val="24"/>
          <w:szCs w:val="23"/>
        </w:rPr>
        <w:t>Is it your state law or a separate state law chosen for the benefit of the franchisor?</w:t>
      </w:r>
    </w:p>
    <w:p w14:paraId="00C7EC77" w14:textId="77777777" w:rsidR="007406DB" w:rsidRPr="00730F08" w:rsidRDefault="007406DB" w:rsidP="007406DB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How and where are disputes decided?  </w:t>
      </w:r>
    </w:p>
    <w:p w14:paraId="10C7471B" w14:textId="77777777" w:rsidR="007406DB" w:rsidRPr="00730F08" w:rsidRDefault="007406DB" w:rsidP="007406DB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Is there a mandatory pre-dispute arbitration agreement? Those are prohibited in a franchise agreement under federal law. </w:t>
      </w:r>
    </w:p>
    <w:p w14:paraId="47FFA14A" w14:textId="77777777" w:rsidR="007A51DD" w:rsidRDefault="007A51DD" w:rsidP="007A51DD">
      <w:pPr>
        <w:pStyle w:val="BodyText"/>
        <w:ind w:left="0" w:right="90"/>
        <w:rPr>
          <w:sz w:val="24"/>
          <w:szCs w:val="23"/>
        </w:rPr>
      </w:pPr>
    </w:p>
    <w:p w14:paraId="34DB67FE" w14:textId="77777777" w:rsidR="00645C04" w:rsidRPr="00730F08" w:rsidRDefault="00645C04" w:rsidP="007A51DD">
      <w:pPr>
        <w:pStyle w:val="BodyText"/>
        <w:ind w:left="0" w:right="90"/>
        <w:rPr>
          <w:sz w:val="24"/>
          <w:szCs w:val="23"/>
        </w:rPr>
      </w:pPr>
    </w:p>
    <w:p w14:paraId="60313DCF" w14:textId="77777777" w:rsidR="007A51DD" w:rsidRPr="00730F08" w:rsidRDefault="007A51DD" w:rsidP="007A51DD">
      <w:pPr>
        <w:pStyle w:val="BodyText"/>
        <w:ind w:left="0" w:right="90"/>
        <w:rPr>
          <w:b/>
          <w:sz w:val="24"/>
          <w:szCs w:val="23"/>
        </w:rPr>
      </w:pPr>
      <w:r w:rsidRPr="00730F08">
        <w:rPr>
          <w:b/>
          <w:sz w:val="24"/>
          <w:szCs w:val="23"/>
        </w:rPr>
        <w:t>Special Circumstances</w:t>
      </w:r>
    </w:p>
    <w:p w14:paraId="5C1D136D" w14:textId="77777777" w:rsidR="007A51DD" w:rsidRPr="00730F08" w:rsidRDefault="007A51DD" w:rsidP="007A51DD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>If you agree to facility improvements, are the milestones overly ambitious? Franchisors often include unreal</w:t>
      </w:r>
      <w:r w:rsidR="007E781A">
        <w:rPr>
          <w:sz w:val="24"/>
          <w:szCs w:val="23"/>
        </w:rPr>
        <w:t>istic time deadlines for</w:t>
      </w:r>
      <w:r w:rsidRPr="00730F08">
        <w:rPr>
          <w:sz w:val="24"/>
          <w:szCs w:val="23"/>
        </w:rPr>
        <w:t xml:space="preserve"> goals in a facility improvement agreement</w:t>
      </w:r>
    </w:p>
    <w:p w14:paraId="627F25A5" w14:textId="77777777" w:rsidR="007A51DD" w:rsidRPr="00730F08" w:rsidRDefault="007A51DD" w:rsidP="007A51DD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Is the document a demand that you commit to cure a breach of the DSSA? If so, consult a knowledgeable attorney since you should never acknowledge a breach of your </w:t>
      </w:r>
      <w:r w:rsidR="007E781A">
        <w:rPr>
          <w:sz w:val="24"/>
          <w:szCs w:val="23"/>
        </w:rPr>
        <w:t>franchise</w:t>
      </w:r>
      <w:r w:rsidRPr="00730F08">
        <w:rPr>
          <w:sz w:val="24"/>
          <w:szCs w:val="23"/>
        </w:rPr>
        <w:t xml:space="preserve"> agreement. </w:t>
      </w:r>
    </w:p>
    <w:p w14:paraId="42D41E1B" w14:textId="478E55F0" w:rsidR="007406DB" w:rsidRPr="00645C04" w:rsidRDefault="00C9444F" w:rsidP="00645C04">
      <w:pPr>
        <w:pStyle w:val="BodyText"/>
        <w:numPr>
          <w:ilvl w:val="0"/>
          <w:numId w:val="19"/>
        </w:numPr>
        <w:ind w:left="360" w:right="90"/>
        <w:rPr>
          <w:sz w:val="24"/>
          <w:szCs w:val="23"/>
        </w:rPr>
      </w:pPr>
      <w:r w:rsidRPr="00730F08">
        <w:rPr>
          <w:sz w:val="24"/>
          <w:szCs w:val="23"/>
        </w:rPr>
        <w:t xml:space="preserve">Ensure any communication </w:t>
      </w:r>
      <w:r w:rsidR="007E781A">
        <w:rPr>
          <w:sz w:val="24"/>
          <w:szCs w:val="23"/>
        </w:rPr>
        <w:t>on</w:t>
      </w:r>
      <w:r w:rsidRPr="00730F08">
        <w:rPr>
          <w:sz w:val="24"/>
          <w:szCs w:val="23"/>
        </w:rPr>
        <w:t xml:space="preserve"> an audit preserves your rights to challenge through the franchisor’s internal process and through your state process</w:t>
      </w:r>
      <w:r w:rsidR="009B714B">
        <w:rPr>
          <w:sz w:val="24"/>
          <w:szCs w:val="23"/>
        </w:rPr>
        <w:t>. Any communication back to the franchisor reserves the right to state process.</w:t>
      </w:r>
    </w:p>
    <w:sectPr w:rsidR="007406DB" w:rsidRPr="00645C04" w:rsidSect="0067473A">
      <w:type w:val="continuous"/>
      <w:pgSz w:w="12240" w:h="15840"/>
      <w:pgMar w:top="1440" w:right="1080" w:bottom="1440" w:left="1080" w:header="720" w:footer="720" w:gutter="0"/>
      <w:cols w:num="2"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989E" w14:textId="77777777" w:rsidR="0061217B" w:rsidRDefault="0061217B" w:rsidP="0061217B">
      <w:r>
        <w:separator/>
      </w:r>
    </w:p>
  </w:endnote>
  <w:endnote w:type="continuationSeparator" w:id="0">
    <w:p w14:paraId="37C9E395" w14:textId="77777777" w:rsidR="0061217B" w:rsidRDefault="0061217B" w:rsidP="006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8A97" w14:textId="532A3348" w:rsidR="0061217B" w:rsidRPr="009B714B" w:rsidRDefault="0061217B" w:rsidP="009B714B">
    <w:pPr>
      <w:spacing w:before="1"/>
      <w:ind w:left="197"/>
      <w:rPr>
        <w:rFonts w:ascii="Garamond" w:hAnsi="Garamond"/>
        <w:color w:val="231F20"/>
        <w:sz w:val="20"/>
      </w:rPr>
    </w:pPr>
    <w:r>
      <w:rPr>
        <w:rFonts w:ascii="Garamond" w:hAnsi="Garamond"/>
        <w:color w:val="231F20"/>
        <w:sz w:val="20"/>
      </w:rPr>
      <w:t>Copyright © 202</w:t>
    </w:r>
    <w:r w:rsidR="009B714B">
      <w:rPr>
        <w:rFonts w:ascii="Garamond" w:hAnsi="Garamond"/>
        <w:color w:val="231F20"/>
        <w:sz w:val="20"/>
      </w:rPr>
      <w:t>5</w:t>
    </w:r>
    <w:r w:rsidRPr="00A93F29">
      <w:rPr>
        <w:rFonts w:ascii="Garamond" w:hAnsi="Garamond"/>
        <w:color w:val="231F20"/>
        <w:sz w:val="20"/>
      </w:rPr>
      <w:t xml:space="preserve"> </w:t>
    </w:r>
    <w:r w:rsidR="008E2B31">
      <w:rPr>
        <w:rFonts w:ascii="Garamond" w:hAnsi="Garamond"/>
        <w:color w:val="231F20"/>
        <w:sz w:val="20"/>
      </w:rPr>
      <w:t xml:space="preserve">Auto Dealer Law. For </w:t>
    </w:r>
    <w:r w:rsidRPr="00A93F29">
      <w:rPr>
        <w:rFonts w:ascii="Garamond" w:hAnsi="Garamond"/>
        <w:color w:val="231F20"/>
        <w:sz w:val="20"/>
      </w:rPr>
      <w:t xml:space="preserve">educational </w:t>
    </w:r>
    <w:r>
      <w:rPr>
        <w:rFonts w:ascii="Garamond" w:hAnsi="Garamond"/>
        <w:color w:val="231F20"/>
        <w:sz w:val="20"/>
      </w:rPr>
      <w:t>p</w:t>
    </w:r>
    <w:r w:rsidRPr="00A93F29">
      <w:rPr>
        <w:rFonts w:ascii="Garamond" w:hAnsi="Garamond"/>
        <w:color w:val="231F20"/>
        <w:sz w:val="20"/>
      </w:rPr>
      <w:t>urposes only; not legal advice.</w:t>
    </w:r>
  </w:p>
  <w:p w14:paraId="65B5B738" w14:textId="77777777" w:rsidR="0061217B" w:rsidRDefault="0061217B">
    <w:pPr>
      <w:pStyle w:val="Footer"/>
    </w:pPr>
  </w:p>
  <w:p w14:paraId="0742BC8F" w14:textId="77777777" w:rsidR="0061217B" w:rsidRDefault="0061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D29D" w14:textId="77777777" w:rsidR="0061217B" w:rsidRDefault="0061217B" w:rsidP="0061217B">
      <w:r>
        <w:separator/>
      </w:r>
    </w:p>
  </w:footnote>
  <w:footnote w:type="continuationSeparator" w:id="0">
    <w:p w14:paraId="73A7780A" w14:textId="77777777" w:rsidR="0061217B" w:rsidRDefault="0061217B" w:rsidP="0061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FBE"/>
    <w:multiLevelType w:val="hybridMultilevel"/>
    <w:tmpl w:val="048491AE"/>
    <w:lvl w:ilvl="0" w:tplc="01022216">
      <w:numFmt w:val="bullet"/>
      <w:lvlText w:val=""/>
      <w:lvlJc w:val="left"/>
      <w:pPr>
        <w:ind w:left="234" w:hanging="360"/>
      </w:pPr>
      <w:rPr>
        <w:rFonts w:ascii="Wingdings" w:eastAsia="Times New Roman" w:hAnsi="Wingdings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 w15:restartNumberingAfterBreak="0">
    <w:nsid w:val="03A045F2"/>
    <w:multiLevelType w:val="hybridMultilevel"/>
    <w:tmpl w:val="27626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292"/>
    <w:multiLevelType w:val="hybridMultilevel"/>
    <w:tmpl w:val="447E0302"/>
    <w:lvl w:ilvl="0" w:tplc="77046752">
      <w:start w:val="10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1B78"/>
    <w:multiLevelType w:val="hybridMultilevel"/>
    <w:tmpl w:val="F0C8AFAC"/>
    <w:lvl w:ilvl="0" w:tplc="9A789240">
      <w:start w:val="100"/>
      <w:numFmt w:val="bullet"/>
      <w:lvlText w:val=""/>
      <w:lvlJc w:val="left"/>
      <w:pPr>
        <w:ind w:left="594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4" w15:restartNumberingAfterBreak="0">
    <w:nsid w:val="2BA04470"/>
    <w:multiLevelType w:val="hybridMultilevel"/>
    <w:tmpl w:val="977AA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79FD"/>
    <w:multiLevelType w:val="hybridMultilevel"/>
    <w:tmpl w:val="6B389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32F80"/>
    <w:multiLevelType w:val="hybridMultilevel"/>
    <w:tmpl w:val="14D21184"/>
    <w:lvl w:ilvl="0" w:tplc="560CA2AE">
      <w:start w:val="10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C668E"/>
    <w:multiLevelType w:val="hybridMultilevel"/>
    <w:tmpl w:val="3C8AC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B5243"/>
    <w:multiLevelType w:val="hybridMultilevel"/>
    <w:tmpl w:val="2E70D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3E8D"/>
    <w:multiLevelType w:val="hybridMultilevel"/>
    <w:tmpl w:val="BF06EB2E"/>
    <w:lvl w:ilvl="0" w:tplc="0409000F">
      <w:start w:val="1"/>
      <w:numFmt w:val="decimal"/>
      <w:lvlText w:val="%1."/>
      <w:lvlJc w:val="left"/>
      <w:pPr>
        <w:ind w:left="594" w:hanging="360"/>
      </w:p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0" w15:restartNumberingAfterBreak="0">
    <w:nsid w:val="55F853FE"/>
    <w:multiLevelType w:val="hybridMultilevel"/>
    <w:tmpl w:val="ECEA617A"/>
    <w:lvl w:ilvl="0" w:tplc="9A789240">
      <w:start w:val="100"/>
      <w:numFmt w:val="bullet"/>
      <w:lvlText w:val=""/>
      <w:lvlJc w:val="left"/>
      <w:pPr>
        <w:ind w:left="594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1" w15:restartNumberingAfterBreak="0">
    <w:nsid w:val="62C6013C"/>
    <w:multiLevelType w:val="hybridMultilevel"/>
    <w:tmpl w:val="6AC69BFE"/>
    <w:lvl w:ilvl="0" w:tplc="90CAFB2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76E32"/>
    <w:multiLevelType w:val="hybridMultilevel"/>
    <w:tmpl w:val="7F545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48C5"/>
    <w:multiLevelType w:val="hybridMultilevel"/>
    <w:tmpl w:val="E7C4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2EE"/>
    <w:multiLevelType w:val="hybridMultilevel"/>
    <w:tmpl w:val="181C7030"/>
    <w:lvl w:ilvl="0" w:tplc="04090003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793D5FD8"/>
    <w:multiLevelType w:val="hybridMultilevel"/>
    <w:tmpl w:val="59A440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756CB0"/>
    <w:multiLevelType w:val="hybridMultilevel"/>
    <w:tmpl w:val="A57041C2"/>
    <w:lvl w:ilvl="0" w:tplc="0D18B464">
      <w:numFmt w:val="bullet"/>
      <w:lvlText w:val=""/>
      <w:lvlJc w:val="left"/>
      <w:pPr>
        <w:ind w:left="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CFA505B"/>
    <w:multiLevelType w:val="hybridMultilevel"/>
    <w:tmpl w:val="A25AEB2A"/>
    <w:lvl w:ilvl="0" w:tplc="68E0AFB0">
      <w:start w:val="100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513B"/>
    <w:multiLevelType w:val="hybridMultilevel"/>
    <w:tmpl w:val="23D64888"/>
    <w:lvl w:ilvl="0" w:tplc="90CAF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81177">
    <w:abstractNumId w:val="8"/>
  </w:num>
  <w:num w:numId="2" w16cid:durableId="1012030438">
    <w:abstractNumId w:val="12"/>
  </w:num>
  <w:num w:numId="3" w16cid:durableId="1824156084">
    <w:abstractNumId w:val="3"/>
  </w:num>
  <w:num w:numId="4" w16cid:durableId="1216502720">
    <w:abstractNumId w:val="0"/>
  </w:num>
  <w:num w:numId="5" w16cid:durableId="2146116036">
    <w:abstractNumId w:val="9"/>
  </w:num>
  <w:num w:numId="6" w16cid:durableId="2083483145">
    <w:abstractNumId w:val="10"/>
  </w:num>
  <w:num w:numId="7" w16cid:durableId="1495141293">
    <w:abstractNumId w:val="14"/>
  </w:num>
  <w:num w:numId="8" w16cid:durableId="726146494">
    <w:abstractNumId w:val="2"/>
  </w:num>
  <w:num w:numId="9" w16cid:durableId="643118504">
    <w:abstractNumId w:val="15"/>
  </w:num>
  <w:num w:numId="10" w16cid:durableId="617683632">
    <w:abstractNumId w:val="6"/>
  </w:num>
  <w:num w:numId="11" w16cid:durableId="2109498998">
    <w:abstractNumId w:val="17"/>
  </w:num>
  <w:num w:numId="12" w16cid:durableId="533857341">
    <w:abstractNumId w:val="5"/>
  </w:num>
  <w:num w:numId="13" w16cid:durableId="1832285287">
    <w:abstractNumId w:val="1"/>
  </w:num>
  <w:num w:numId="14" w16cid:durableId="1714650172">
    <w:abstractNumId w:val="13"/>
  </w:num>
  <w:num w:numId="15" w16cid:durableId="1952128833">
    <w:abstractNumId w:val="4"/>
  </w:num>
  <w:num w:numId="16" w16cid:durableId="86518">
    <w:abstractNumId w:val="7"/>
  </w:num>
  <w:num w:numId="17" w16cid:durableId="360741752">
    <w:abstractNumId w:val="11"/>
  </w:num>
  <w:num w:numId="18" w16cid:durableId="1915159024">
    <w:abstractNumId w:val="18"/>
  </w:num>
  <w:num w:numId="19" w16cid:durableId="1912884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5E"/>
    <w:rsid w:val="000B65E5"/>
    <w:rsid w:val="001414FD"/>
    <w:rsid w:val="001861D8"/>
    <w:rsid w:val="00191A70"/>
    <w:rsid w:val="001C65D0"/>
    <w:rsid w:val="00200BCC"/>
    <w:rsid w:val="002C03A4"/>
    <w:rsid w:val="00411E97"/>
    <w:rsid w:val="00453C70"/>
    <w:rsid w:val="00477920"/>
    <w:rsid w:val="00497628"/>
    <w:rsid w:val="004C4A13"/>
    <w:rsid w:val="004C536F"/>
    <w:rsid w:val="004D1E3F"/>
    <w:rsid w:val="004E5486"/>
    <w:rsid w:val="00513BF0"/>
    <w:rsid w:val="00590C67"/>
    <w:rsid w:val="005A0112"/>
    <w:rsid w:val="0061217B"/>
    <w:rsid w:val="00645C04"/>
    <w:rsid w:val="0067473A"/>
    <w:rsid w:val="006A2E5E"/>
    <w:rsid w:val="006F1753"/>
    <w:rsid w:val="006F6FAD"/>
    <w:rsid w:val="00730F08"/>
    <w:rsid w:val="007406DB"/>
    <w:rsid w:val="00750E28"/>
    <w:rsid w:val="0075648D"/>
    <w:rsid w:val="007A51DD"/>
    <w:rsid w:val="007E209D"/>
    <w:rsid w:val="007E781A"/>
    <w:rsid w:val="007F7A34"/>
    <w:rsid w:val="008A5595"/>
    <w:rsid w:val="008B03C2"/>
    <w:rsid w:val="008B0A73"/>
    <w:rsid w:val="008D0A11"/>
    <w:rsid w:val="008E2B31"/>
    <w:rsid w:val="008E4879"/>
    <w:rsid w:val="009546D4"/>
    <w:rsid w:val="009A124F"/>
    <w:rsid w:val="009B714B"/>
    <w:rsid w:val="009E0757"/>
    <w:rsid w:val="009F4426"/>
    <w:rsid w:val="00A07BBC"/>
    <w:rsid w:val="00A33533"/>
    <w:rsid w:val="00A51136"/>
    <w:rsid w:val="00A62A22"/>
    <w:rsid w:val="00A93F29"/>
    <w:rsid w:val="00B077C0"/>
    <w:rsid w:val="00B42077"/>
    <w:rsid w:val="00B80A6A"/>
    <w:rsid w:val="00BB62F0"/>
    <w:rsid w:val="00C72754"/>
    <w:rsid w:val="00C83AFC"/>
    <w:rsid w:val="00C930EE"/>
    <w:rsid w:val="00C9444F"/>
    <w:rsid w:val="00D441AD"/>
    <w:rsid w:val="00D9766C"/>
    <w:rsid w:val="00E027EC"/>
    <w:rsid w:val="00E42869"/>
    <w:rsid w:val="00E53EB4"/>
    <w:rsid w:val="00E67401"/>
    <w:rsid w:val="00EB469B"/>
    <w:rsid w:val="00EE7304"/>
    <w:rsid w:val="00EF0E9F"/>
    <w:rsid w:val="00F157B1"/>
    <w:rsid w:val="00F15AA7"/>
    <w:rsid w:val="00F17822"/>
    <w:rsid w:val="00F24D09"/>
    <w:rsid w:val="00F25D31"/>
    <w:rsid w:val="00F9683E"/>
    <w:rsid w:val="00FD0349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F542AD"/>
  <w15:docId w15:val="{350EDD79-D102-4700-9915-4363E3C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6"/>
      <w:ind w:left="726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6"/>
      <w:jc w:val="both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1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1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1C50783923D4C80F6C50B9766E1EA" ma:contentTypeVersion="15" ma:contentTypeDescription="Create a new document." ma:contentTypeScope="" ma:versionID="e76a77c9d3ab7674224677d45ac1f075">
  <xsd:schema xmlns:xsd="http://www.w3.org/2001/XMLSchema" xmlns:xs="http://www.w3.org/2001/XMLSchema" xmlns:p="http://schemas.microsoft.com/office/2006/metadata/properties" xmlns:ns2="efd55df9-f779-4686-a84f-f26f525e3299" xmlns:ns3="01567a6f-f3b7-466d-8d8c-be1519e2db8c" targetNamespace="http://schemas.microsoft.com/office/2006/metadata/properties" ma:root="true" ma:fieldsID="d4f8557b6ac513e804a0611b9e6526eb" ns2:_="" ns3:_="">
    <xsd:import namespace="efd55df9-f779-4686-a84f-f26f525e3299"/>
    <xsd:import namespace="01567a6f-f3b7-466d-8d8c-be1519e2d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55df9-f779-4686-a84f-f26f525e3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31e434-e796-4284-8a02-6368d68ab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67a6f-f3b7-466d-8d8c-be1519e2db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bebc9b-ca9a-4041-a368-9b78561b3b8f}" ma:internalName="TaxCatchAll" ma:showField="CatchAllData" ma:web="01567a6f-f3b7-466d-8d8c-be1519e2d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55df9-f779-4686-a84f-f26f525e3299">
      <Terms xmlns="http://schemas.microsoft.com/office/infopath/2007/PartnerControls"/>
    </lcf76f155ced4ddcb4097134ff3c332f>
    <TaxCatchAll xmlns="01567a6f-f3b7-466d-8d8c-be1519e2db8c" xsi:nil="true"/>
  </documentManagement>
</p:properties>
</file>

<file path=customXml/itemProps1.xml><?xml version="1.0" encoding="utf-8"?>
<ds:datastoreItem xmlns:ds="http://schemas.openxmlformats.org/officeDocument/2006/customXml" ds:itemID="{0D53ACC1-6808-447E-890B-59065CB1A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43DDF-6932-41D8-8B8F-382FA8FC2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EAE3A-FEEB-4655-B857-171907BCC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55df9-f779-4686-a84f-f26f525e3299"/>
    <ds:schemaRef ds:uri="01567a6f-f3b7-466d-8d8c-be1519e2d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D9991-5747-460B-BCA0-18BF177F8EA4}">
  <ds:schemaRefs>
    <ds:schemaRef ds:uri="http://schemas.microsoft.com/office/2006/metadata/properties"/>
    <ds:schemaRef ds:uri="http://schemas.microsoft.com/office/infopath/2007/PartnerControls"/>
    <ds:schemaRef ds:uri="efd55df9-f779-4686-a84f-f26f525e3299"/>
    <ds:schemaRef ds:uri="01567a6f-f3b7-466d-8d8c-be1519e2d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2014Q1.pub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2014Q1.pub</dc:title>
  <dc:creator>mterry</dc:creator>
  <cp:lastModifiedBy>Barrett Beaty</cp:lastModifiedBy>
  <cp:revision>7</cp:revision>
  <cp:lastPrinted>2020-07-08T19:12:00Z</cp:lastPrinted>
  <dcterms:created xsi:type="dcterms:W3CDTF">2025-07-21T17:39:00Z</dcterms:created>
  <dcterms:modified xsi:type="dcterms:W3CDTF">2025-07-21T17:42:00Z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2017-10-06T00:00:00Z</vt:filetime>
  </property>
  <property fmtid="{D5CDD505-2E9C-101B-9397-08002B2CF9AE}" pid="5" name="ContentTypeId">
    <vt:lpwstr>0x0101002171C50783923D4C80F6C50B9766E1EA</vt:lpwstr>
  </property>
  <property fmtid="{D5CDD505-2E9C-101B-9397-08002B2CF9AE}" pid="6" name="MediaServiceImageTags">
    <vt:lpwstr/>
  </property>
</Properties>
</file>